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DCB7" w14:textId="77777777" w:rsidR="00C566E3" w:rsidRPr="005D3ACA" w:rsidRDefault="00C566E3" w:rsidP="005D3ACA">
      <w:pPr>
        <w:spacing w:after="0" w:line="240" w:lineRule="auto"/>
        <w:ind w:right="5318"/>
        <w:jc w:val="both"/>
        <w:rPr>
          <w:rFonts w:asciiTheme="minorHAnsi" w:hAnsiTheme="minorHAnsi" w:cstheme="minorHAnsi"/>
          <w:i/>
          <w:szCs w:val="24"/>
        </w:rPr>
      </w:pPr>
    </w:p>
    <w:p w14:paraId="43F3FB19" w14:textId="77777777" w:rsidR="00BC1887" w:rsidRPr="005D3ACA" w:rsidRDefault="00BC1887" w:rsidP="005D3ACA">
      <w:pPr>
        <w:spacing w:after="0" w:line="240" w:lineRule="auto"/>
        <w:ind w:right="5318"/>
        <w:jc w:val="both"/>
        <w:rPr>
          <w:rFonts w:asciiTheme="minorHAnsi" w:hAnsiTheme="minorHAnsi" w:cstheme="minorHAnsi"/>
          <w:i/>
          <w:szCs w:val="24"/>
        </w:rPr>
      </w:pPr>
    </w:p>
    <w:p w14:paraId="01F4C4C8" w14:textId="77777777" w:rsidR="00C566E3" w:rsidRPr="005D3ACA" w:rsidRDefault="00C566E3" w:rsidP="005D3ACA">
      <w:pPr>
        <w:spacing w:after="0" w:line="240" w:lineRule="auto"/>
        <w:ind w:right="5318"/>
        <w:jc w:val="both"/>
        <w:rPr>
          <w:rFonts w:asciiTheme="minorHAnsi" w:hAnsiTheme="minorHAnsi" w:cstheme="minorHAnsi"/>
          <w:i/>
          <w:szCs w:val="24"/>
        </w:rPr>
      </w:pPr>
    </w:p>
    <w:p w14:paraId="262DD6D8" w14:textId="77777777" w:rsidR="00C566E3" w:rsidRPr="005D3ACA" w:rsidRDefault="00C566E3" w:rsidP="005D3ACA">
      <w:pPr>
        <w:spacing w:after="0" w:line="240" w:lineRule="auto"/>
        <w:ind w:right="5318"/>
        <w:jc w:val="both"/>
        <w:rPr>
          <w:rFonts w:asciiTheme="minorHAnsi" w:hAnsiTheme="minorHAnsi" w:cstheme="minorHAnsi"/>
          <w:i/>
          <w:szCs w:val="24"/>
        </w:rPr>
      </w:pPr>
    </w:p>
    <w:p w14:paraId="4797DA10" w14:textId="77777777" w:rsidR="001E679B" w:rsidRPr="005D3ACA" w:rsidRDefault="001E679B" w:rsidP="005D3ACA">
      <w:pPr>
        <w:spacing w:after="0" w:line="240" w:lineRule="auto"/>
        <w:jc w:val="both"/>
        <w:rPr>
          <w:rFonts w:asciiTheme="minorHAnsi" w:hAnsiTheme="minorHAnsi" w:cstheme="minorHAnsi"/>
          <w:b/>
          <w:szCs w:val="24"/>
        </w:rPr>
      </w:pPr>
      <w:r w:rsidRPr="005D3ACA">
        <w:rPr>
          <w:rFonts w:asciiTheme="minorHAnsi" w:hAnsiTheme="minorHAnsi" w:cstheme="minorHAnsi"/>
          <w:b/>
          <w:szCs w:val="24"/>
        </w:rPr>
        <w:t>[</w:t>
      </w:r>
      <w:r w:rsidR="00B7106F" w:rsidRPr="005D3ACA">
        <w:rPr>
          <w:rFonts w:asciiTheme="minorHAnsi" w:hAnsiTheme="minorHAnsi" w:cstheme="minorHAnsi"/>
          <w:b/>
          <w:szCs w:val="24"/>
        </w:rPr>
        <w:t>MODELLO</w:t>
      </w:r>
      <w:r w:rsidRPr="005D3ACA">
        <w:rPr>
          <w:rFonts w:asciiTheme="minorHAnsi" w:hAnsiTheme="minorHAnsi" w:cstheme="minorHAnsi"/>
          <w:b/>
          <w:szCs w:val="24"/>
        </w:rPr>
        <w:t xml:space="preserve"> DI] CON</w:t>
      </w:r>
      <w:r w:rsidR="00FF6D49" w:rsidRPr="005D3ACA">
        <w:rPr>
          <w:rFonts w:asciiTheme="minorHAnsi" w:hAnsiTheme="minorHAnsi" w:cstheme="minorHAnsi"/>
          <w:b/>
          <w:szCs w:val="24"/>
        </w:rPr>
        <w:t>TRATTO</w:t>
      </w:r>
    </w:p>
    <w:p w14:paraId="27956E22" w14:textId="77777777" w:rsidR="001E679B" w:rsidRPr="005D3ACA" w:rsidRDefault="001E679B" w:rsidP="005D3ACA">
      <w:pPr>
        <w:spacing w:after="0" w:line="240" w:lineRule="auto"/>
        <w:jc w:val="both"/>
        <w:rPr>
          <w:rFonts w:asciiTheme="minorHAnsi" w:hAnsiTheme="minorHAnsi" w:cstheme="minorHAnsi"/>
          <w:b/>
          <w:szCs w:val="24"/>
        </w:rPr>
      </w:pPr>
    </w:p>
    <w:p w14:paraId="2AAECB6B" w14:textId="77777777" w:rsidR="001E679B" w:rsidRPr="005D3ACA" w:rsidRDefault="001E679B" w:rsidP="005D3ACA">
      <w:pPr>
        <w:spacing w:after="0" w:line="240" w:lineRule="auto"/>
        <w:jc w:val="both"/>
        <w:rPr>
          <w:rFonts w:asciiTheme="minorHAnsi" w:hAnsiTheme="minorHAnsi" w:cstheme="minorHAnsi"/>
          <w:szCs w:val="24"/>
        </w:rPr>
      </w:pPr>
      <w:r w:rsidRPr="005D3ACA">
        <w:rPr>
          <w:rFonts w:asciiTheme="minorHAnsi" w:hAnsiTheme="minorHAnsi" w:cstheme="minorHAnsi"/>
          <w:b/>
          <w:szCs w:val="24"/>
        </w:rPr>
        <w:t>Per la</w:t>
      </w:r>
      <w:r w:rsidR="00F4260D" w:rsidRPr="005D3ACA">
        <w:rPr>
          <w:rFonts w:asciiTheme="minorHAnsi" w:hAnsiTheme="minorHAnsi" w:cstheme="minorHAnsi"/>
          <w:b/>
          <w:szCs w:val="24"/>
        </w:rPr>
        <w:t xml:space="preserve"> disciplina dell’esecuzione del</w:t>
      </w:r>
      <w:r w:rsidR="002F3AB2" w:rsidRPr="005D3ACA">
        <w:rPr>
          <w:rFonts w:asciiTheme="minorHAnsi" w:hAnsiTheme="minorHAnsi" w:cstheme="minorHAnsi"/>
          <w:b/>
          <w:szCs w:val="24"/>
        </w:rPr>
        <w:t xml:space="preserve"> Progetto</w:t>
      </w:r>
    </w:p>
    <w:p w14:paraId="0EBEA323" w14:textId="77777777" w:rsidR="00C566E3" w:rsidRPr="005D3ACA" w:rsidRDefault="00C566E3" w:rsidP="005D3ACA">
      <w:pPr>
        <w:spacing w:line="240" w:lineRule="auto"/>
        <w:jc w:val="both"/>
        <w:rPr>
          <w:rFonts w:asciiTheme="minorHAnsi" w:hAnsiTheme="minorHAnsi" w:cstheme="minorHAnsi"/>
          <w:b/>
          <w:szCs w:val="24"/>
        </w:rPr>
      </w:pPr>
    </w:p>
    <w:p w14:paraId="42853255" w14:textId="77777777" w:rsidR="00C566E3" w:rsidRPr="005D3ACA" w:rsidRDefault="001E679B" w:rsidP="005D3ACA">
      <w:pPr>
        <w:spacing w:line="240" w:lineRule="auto"/>
        <w:jc w:val="both"/>
        <w:rPr>
          <w:rFonts w:asciiTheme="minorHAnsi" w:hAnsiTheme="minorHAnsi" w:cstheme="minorHAnsi"/>
          <w:b/>
          <w:szCs w:val="24"/>
        </w:rPr>
      </w:pPr>
      <w:r w:rsidRPr="005D3ACA">
        <w:rPr>
          <w:rFonts w:asciiTheme="minorHAnsi" w:hAnsiTheme="minorHAnsi" w:cstheme="minorHAnsi"/>
          <w:szCs w:val="24"/>
        </w:rPr>
        <w:t>TRA</w:t>
      </w:r>
    </w:p>
    <w:p w14:paraId="0AE8BEB3" w14:textId="0049B5C6" w:rsidR="00E22598" w:rsidRPr="005D3ACA" w:rsidRDefault="00E22598" w:rsidP="005D3ACA">
      <w:pPr>
        <w:pStyle w:val="Corpotesto"/>
        <w:spacing w:line="240" w:lineRule="auto"/>
        <w:rPr>
          <w:rFonts w:asciiTheme="minorHAnsi" w:hAnsiTheme="minorHAnsi" w:cstheme="minorHAnsi"/>
          <w:b/>
          <w:szCs w:val="24"/>
        </w:rPr>
      </w:pPr>
      <w:r w:rsidRPr="005D3ACA">
        <w:rPr>
          <w:rFonts w:asciiTheme="minorHAnsi" w:hAnsiTheme="minorHAnsi" w:cstheme="minorHAnsi"/>
          <w:szCs w:val="24"/>
        </w:rPr>
        <w:t>L’Agenzia Italiana per la Cooperazione allo Sviluppo</w:t>
      </w:r>
      <w:r w:rsidRPr="005D3ACA">
        <w:rPr>
          <w:rFonts w:asciiTheme="minorHAnsi" w:hAnsiTheme="minorHAnsi" w:cstheme="minorHAnsi"/>
          <w:b/>
          <w:szCs w:val="24"/>
        </w:rPr>
        <w:t xml:space="preserve"> </w:t>
      </w:r>
      <w:r w:rsidR="00FE4BCB">
        <w:rPr>
          <w:rFonts w:asciiTheme="minorHAnsi" w:hAnsiTheme="minorHAnsi" w:cstheme="minorHAnsi"/>
          <w:b/>
          <w:szCs w:val="24"/>
        </w:rPr>
        <w:t>S</w:t>
      </w:r>
      <w:r w:rsidR="00FF6D49" w:rsidRPr="005D3ACA">
        <w:rPr>
          <w:rFonts w:asciiTheme="minorHAnsi" w:hAnsiTheme="minorHAnsi" w:cstheme="minorHAnsi"/>
          <w:b/>
          <w:szCs w:val="24"/>
        </w:rPr>
        <w:t xml:space="preserve">ede di </w:t>
      </w:r>
      <w:r w:rsidR="007E5BB0">
        <w:rPr>
          <w:rFonts w:asciiTheme="minorHAnsi" w:hAnsiTheme="minorHAnsi" w:cstheme="minorHAnsi"/>
          <w:b/>
          <w:szCs w:val="24"/>
        </w:rPr>
        <w:t>Bogotá</w:t>
      </w:r>
      <w:r w:rsidR="00FF6D49" w:rsidRPr="005D3ACA">
        <w:rPr>
          <w:rFonts w:asciiTheme="minorHAnsi" w:hAnsiTheme="minorHAnsi" w:cstheme="minorHAnsi"/>
          <w:b/>
          <w:szCs w:val="24"/>
        </w:rPr>
        <w:t xml:space="preserve"> </w:t>
      </w:r>
      <w:r w:rsidRPr="005D3ACA">
        <w:rPr>
          <w:rFonts w:asciiTheme="minorHAnsi" w:hAnsiTheme="minorHAnsi" w:cstheme="minorHAnsi"/>
          <w:szCs w:val="24"/>
        </w:rPr>
        <w:t>(da qui in avanti AICS</w:t>
      </w:r>
      <w:r w:rsidR="00FF6D49" w:rsidRPr="005D3ACA">
        <w:rPr>
          <w:rFonts w:asciiTheme="minorHAnsi" w:hAnsiTheme="minorHAnsi" w:cstheme="minorHAnsi"/>
          <w:szCs w:val="24"/>
        </w:rPr>
        <w:t xml:space="preserve"> </w:t>
      </w:r>
      <w:r w:rsidR="007E5BB0">
        <w:rPr>
          <w:rFonts w:asciiTheme="minorHAnsi" w:hAnsiTheme="minorHAnsi" w:cstheme="minorHAnsi"/>
          <w:szCs w:val="24"/>
        </w:rPr>
        <w:t>Bogotá</w:t>
      </w:r>
      <w:r w:rsidRPr="005D3ACA">
        <w:rPr>
          <w:rFonts w:asciiTheme="minorHAnsi" w:hAnsiTheme="minorHAnsi" w:cstheme="minorHAnsi"/>
          <w:szCs w:val="24"/>
        </w:rPr>
        <w:t xml:space="preserve">), codice fiscale n. </w:t>
      </w:r>
      <w:r w:rsidR="007E5BB0">
        <w:rPr>
          <w:rFonts w:asciiTheme="minorHAnsi" w:hAnsiTheme="minorHAnsi" w:cstheme="minorHAnsi"/>
          <w:szCs w:val="24"/>
        </w:rPr>
        <w:t>………………</w:t>
      </w:r>
      <w:proofErr w:type="gramStart"/>
      <w:r w:rsidR="007E5BB0">
        <w:rPr>
          <w:rFonts w:asciiTheme="minorHAnsi" w:hAnsiTheme="minorHAnsi" w:cstheme="minorHAnsi"/>
          <w:szCs w:val="24"/>
        </w:rPr>
        <w:t>…….</w:t>
      </w:r>
      <w:proofErr w:type="gramEnd"/>
      <w:r w:rsidRPr="005D3ACA">
        <w:rPr>
          <w:rFonts w:asciiTheme="minorHAnsi" w:hAnsiTheme="minorHAnsi" w:cstheme="minorHAnsi"/>
          <w:szCs w:val="24"/>
        </w:rPr>
        <w:t xml:space="preserve">, nella persona del </w:t>
      </w:r>
      <w:r w:rsidR="00FF6D49" w:rsidRPr="005D3ACA">
        <w:rPr>
          <w:rFonts w:asciiTheme="minorHAnsi" w:hAnsiTheme="minorHAnsi" w:cstheme="minorHAnsi"/>
          <w:szCs w:val="24"/>
        </w:rPr>
        <w:t xml:space="preserve">Titolare della </w:t>
      </w:r>
      <w:r w:rsidR="00FE4BCB">
        <w:rPr>
          <w:rFonts w:asciiTheme="minorHAnsi" w:hAnsiTheme="minorHAnsi" w:cstheme="minorHAnsi"/>
          <w:szCs w:val="24"/>
        </w:rPr>
        <w:t>S</w:t>
      </w:r>
      <w:r w:rsidR="00FF6D49" w:rsidRPr="005D3ACA">
        <w:rPr>
          <w:rFonts w:asciiTheme="minorHAnsi" w:hAnsiTheme="minorHAnsi" w:cstheme="minorHAnsi"/>
          <w:szCs w:val="24"/>
        </w:rPr>
        <w:t>ede</w:t>
      </w:r>
      <w:r w:rsidRPr="005D3ACA">
        <w:rPr>
          <w:rFonts w:asciiTheme="minorHAnsi" w:hAnsiTheme="minorHAnsi" w:cstheme="minorHAnsi"/>
          <w:szCs w:val="24"/>
        </w:rPr>
        <w:t xml:space="preserve">, </w:t>
      </w:r>
      <w:r w:rsidR="00796108" w:rsidRPr="005D3ACA">
        <w:rPr>
          <w:rFonts w:asciiTheme="minorHAnsi" w:hAnsiTheme="minorHAnsi" w:cstheme="minorHAnsi"/>
          <w:szCs w:val="24"/>
        </w:rPr>
        <w:t>……………….</w:t>
      </w:r>
      <w:r w:rsidRPr="005D3ACA">
        <w:rPr>
          <w:rFonts w:asciiTheme="minorHAnsi" w:hAnsiTheme="minorHAnsi" w:cstheme="minorHAnsi"/>
          <w:szCs w:val="24"/>
        </w:rPr>
        <w:t>,</w:t>
      </w:r>
    </w:p>
    <w:p w14:paraId="1DE88803" w14:textId="77777777" w:rsidR="00E22598" w:rsidRPr="005D3ACA" w:rsidRDefault="00E22598" w:rsidP="005D3ACA">
      <w:pPr>
        <w:spacing w:line="240" w:lineRule="auto"/>
        <w:jc w:val="both"/>
        <w:rPr>
          <w:rFonts w:asciiTheme="minorHAnsi" w:hAnsiTheme="minorHAnsi" w:cstheme="minorHAnsi"/>
          <w:b/>
          <w:szCs w:val="24"/>
        </w:rPr>
      </w:pPr>
    </w:p>
    <w:p w14:paraId="7CB68A4B" w14:textId="77777777" w:rsidR="001E679B" w:rsidRPr="005D3ACA" w:rsidRDefault="001E679B" w:rsidP="005D3ACA">
      <w:pPr>
        <w:spacing w:line="240" w:lineRule="auto"/>
        <w:jc w:val="both"/>
        <w:rPr>
          <w:rFonts w:asciiTheme="minorHAnsi" w:hAnsiTheme="minorHAnsi" w:cstheme="minorHAnsi"/>
          <w:szCs w:val="24"/>
        </w:rPr>
      </w:pPr>
      <w:r w:rsidRPr="005D3ACA">
        <w:rPr>
          <w:rFonts w:asciiTheme="minorHAnsi" w:hAnsiTheme="minorHAnsi" w:cstheme="minorHAnsi"/>
          <w:szCs w:val="24"/>
        </w:rPr>
        <w:t>E</w:t>
      </w:r>
    </w:p>
    <w:p w14:paraId="38C536CE" w14:textId="77777777" w:rsidR="0083760A" w:rsidRPr="005D3ACA" w:rsidRDefault="0083760A" w:rsidP="005D3ACA">
      <w:pPr>
        <w:spacing w:line="240" w:lineRule="auto"/>
        <w:jc w:val="both"/>
        <w:rPr>
          <w:rFonts w:asciiTheme="minorHAnsi" w:hAnsiTheme="minorHAnsi" w:cstheme="minorHAnsi"/>
          <w:szCs w:val="24"/>
        </w:rPr>
      </w:pPr>
    </w:p>
    <w:p w14:paraId="01E449B9" w14:textId="6DA30C66" w:rsidR="00B368C3" w:rsidRPr="005D3ACA" w:rsidRDefault="002519D7" w:rsidP="005D3ACA">
      <w:pPr>
        <w:spacing w:line="240" w:lineRule="auto"/>
        <w:jc w:val="both"/>
        <w:rPr>
          <w:rFonts w:asciiTheme="minorHAnsi" w:hAnsiTheme="minorHAnsi" w:cstheme="minorHAnsi"/>
          <w:szCs w:val="24"/>
        </w:rPr>
      </w:pPr>
      <w:r w:rsidRPr="005D3ACA">
        <w:rPr>
          <w:rFonts w:asciiTheme="minorHAnsi" w:hAnsiTheme="minorHAnsi" w:cstheme="minorHAnsi"/>
          <w:szCs w:val="24"/>
        </w:rPr>
        <w:t>[</w:t>
      </w:r>
      <w:r w:rsidRPr="005D3ACA">
        <w:rPr>
          <w:rFonts w:asciiTheme="minorHAnsi" w:hAnsiTheme="minorHAnsi" w:cstheme="minorHAnsi"/>
          <w:i/>
          <w:szCs w:val="24"/>
        </w:rPr>
        <w:t xml:space="preserve">Nome </w:t>
      </w:r>
      <w:r w:rsidR="00C67230" w:rsidRPr="005D3ACA">
        <w:rPr>
          <w:rFonts w:asciiTheme="minorHAnsi" w:hAnsiTheme="minorHAnsi" w:cstheme="minorHAnsi"/>
          <w:i/>
          <w:szCs w:val="24"/>
        </w:rPr>
        <w:t xml:space="preserve">e sigla </w:t>
      </w:r>
      <w:r w:rsidRPr="005D3ACA">
        <w:rPr>
          <w:rFonts w:asciiTheme="minorHAnsi" w:hAnsiTheme="minorHAnsi" w:cstheme="minorHAnsi"/>
          <w:i/>
          <w:szCs w:val="24"/>
        </w:rPr>
        <w:t>del soggetto</w:t>
      </w:r>
      <w:r w:rsidR="00517B35" w:rsidRPr="005D3ACA">
        <w:rPr>
          <w:rFonts w:asciiTheme="minorHAnsi" w:hAnsiTheme="minorHAnsi" w:cstheme="minorHAnsi"/>
          <w:i/>
          <w:szCs w:val="24"/>
        </w:rPr>
        <w:t xml:space="preserve"> esecutore</w:t>
      </w:r>
      <w:r w:rsidRPr="005D3ACA">
        <w:rPr>
          <w:rFonts w:asciiTheme="minorHAnsi" w:hAnsiTheme="minorHAnsi" w:cstheme="minorHAnsi"/>
          <w:szCs w:val="24"/>
        </w:rPr>
        <w:t>]</w:t>
      </w:r>
      <w:r w:rsidR="00E22598" w:rsidRPr="005D3ACA">
        <w:rPr>
          <w:rFonts w:asciiTheme="minorHAnsi" w:hAnsiTheme="minorHAnsi" w:cstheme="minorHAnsi"/>
          <w:b/>
          <w:szCs w:val="24"/>
        </w:rPr>
        <w:t xml:space="preserve"> </w:t>
      </w:r>
      <w:r w:rsidR="00DD78D0" w:rsidRPr="005D3ACA">
        <w:rPr>
          <w:rFonts w:asciiTheme="minorHAnsi" w:hAnsiTheme="minorHAnsi" w:cstheme="minorHAnsi"/>
          <w:szCs w:val="24"/>
        </w:rPr>
        <w:t>(</w:t>
      </w:r>
      <w:r w:rsidR="00E22598" w:rsidRPr="005D3ACA">
        <w:rPr>
          <w:rFonts w:asciiTheme="minorHAnsi" w:hAnsiTheme="minorHAnsi" w:cstheme="minorHAnsi"/>
          <w:szCs w:val="24"/>
        </w:rPr>
        <w:t>da qui in ava</w:t>
      </w:r>
      <w:r w:rsidR="00DD78D0" w:rsidRPr="005D3ACA">
        <w:rPr>
          <w:rFonts w:asciiTheme="minorHAnsi" w:hAnsiTheme="minorHAnsi" w:cstheme="minorHAnsi"/>
          <w:szCs w:val="24"/>
        </w:rPr>
        <w:t xml:space="preserve">nti </w:t>
      </w:r>
      <w:r w:rsidR="005717F8" w:rsidRPr="005D3ACA">
        <w:rPr>
          <w:rFonts w:asciiTheme="minorHAnsi" w:hAnsiTheme="minorHAnsi" w:cstheme="minorHAnsi"/>
          <w:szCs w:val="24"/>
        </w:rPr>
        <w:t xml:space="preserve">Ente </w:t>
      </w:r>
      <w:r w:rsidR="00D105EC">
        <w:rPr>
          <w:rFonts w:asciiTheme="minorHAnsi" w:hAnsiTheme="minorHAnsi" w:cstheme="minorHAnsi"/>
          <w:szCs w:val="24"/>
        </w:rPr>
        <w:t>e</w:t>
      </w:r>
      <w:r w:rsidR="004B3B04" w:rsidRPr="005D3ACA">
        <w:rPr>
          <w:rFonts w:asciiTheme="minorHAnsi" w:hAnsiTheme="minorHAnsi" w:cstheme="minorHAnsi"/>
          <w:szCs w:val="24"/>
        </w:rPr>
        <w:t>secutore</w:t>
      </w:r>
      <w:r w:rsidR="00DD78D0" w:rsidRPr="005D3ACA">
        <w:rPr>
          <w:rFonts w:asciiTheme="minorHAnsi" w:hAnsiTheme="minorHAnsi" w:cstheme="minorHAnsi"/>
          <w:szCs w:val="24"/>
        </w:rPr>
        <w:t>)</w:t>
      </w:r>
      <w:r w:rsidR="001E679B" w:rsidRPr="005D3ACA">
        <w:rPr>
          <w:rFonts w:asciiTheme="minorHAnsi" w:hAnsiTheme="minorHAnsi" w:cstheme="minorHAnsi"/>
          <w:b/>
          <w:szCs w:val="24"/>
        </w:rPr>
        <w:t xml:space="preserve"> </w:t>
      </w:r>
      <w:r w:rsidR="00B368C3" w:rsidRPr="005D3ACA">
        <w:rPr>
          <w:rFonts w:asciiTheme="minorHAnsi" w:hAnsiTheme="minorHAnsi" w:cstheme="minorHAnsi"/>
          <w:szCs w:val="24"/>
        </w:rPr>
        <w:t>iscritt</w:t>
      </w:r>
      <w:r w:rsidR="009A4178" w:rsidRPr="005D3ACA">
        <w:rPr>
          <w:rFonts w:asciiTheme="minorHAnsi" w:hAnsiTheme="minorHAnsi" w:cstheme="minorHAnsi"/>
          <w:szCs w:val="24"/>
        </w:rPr>
        <w:t>o</w:t>
      </w:r>
      <w:r w:rsidR="00B368C3" w:rsidRPr="005D3ACA">
        <w:rPr>
          <w:rFonts w:asciiTheme="minorHAnsi" w:hAnsiTheme="minorHAnsi" w:cstheme="minorHAnsi"/>
          <w:szCs w:val="24"/>
        </w:rPr>
        <w:t xml:space="preserve"> all’Elenco dei soggetti </w:t>
      </w:r>
      <w:r w:rsidR="00F7167C" w:rsidRPr="005D3ACA">
        <w:rPr>
          <w:rFonts w:asciiTheme="minorHAnsi" w:hAnsiTheme="minorHAnsi" w:cstheme="minorHAnsi"/>
          <w:szCs w:val="24"/>
        </w:rPr>
        <w:t>senza finalità di l</w:t>
      </w:r>
      <w:r w:rsidR="00B150AC" w:rsidRPr="005D3ACA">
        <w:rPr>
          <w:rFonts w:asciiTheme="minorHAnsi" w:hAnsiTheme="minorHAnsi" w:cstheme="minorHAnsi"/>
          <w:szCs w:val="24"/>
        </w:rPr>
        <w:t>u</w:t>
      </w:r>
      <w:r w:rsidR="00F7167C" w:rsidRPr="005D3ACA">
        <w:rPr>
          <w:rFonts w:asciiTheme="minorHAnsi" w:hAnsiTheme="minorHAnsi" w:cstheme="minorHAnsi"/>
          <w:szCs w:val="24"/>
        </w:rPr>
        <w:t>c</w:t>
      </w:r>
      <w:r w:rsidR="00B150AC" w:rsidRPr="005D3ACA">
        <w:rPr>
          <w:rFonts w:asciiTheme="minorHAnsi" w:hAnsiTheme="minorHAnsi" w:cstheme="minorHAnsi"/>
          <w:szCs w:val="24"/>
        </w:rPr>
        <w:t>ro</w:t>
      </w:r>
      <w:r w:rsidR="00DD78D0" w:rsidRPr="005D3ACA">
        <w:rPr>
          <w:rFonts w:asciiTheme="minorHAnsi" w:hAnsiTheme="minorHAnsi" w:cstheme="minorHAnsi"/>
          <w:szCs w:val="24"/>
        </w:rPr>
        <w:t xml:space="preserve"> </w:t>
      </w:r>
      <w:r w:rsidR="00B368C3" w:rsidRPr="005D3ACA">
        <w:rPr>
          <w:rFonts w:asciiTheme="minorHAnsi" w:hAnsiTheme="minorHAnsi" w:cstheme="minorHAnsi"/>
          <w:szCs w:val="24"/>
        </w:rPr>
        <w:t xml:space="preserve">con decreto </w:t>
      </w:r>
      <w:r w:rsidR="001E679B" w:rsidRPr="005D3ACA">
        <w:rPr>
          <w:rFonts w:asciiTheme="minorHAnsi" w:hAnsiTheme="minorHAnsi" w:cstheme="minorHAnsi"/>
          <w:szCs w:val="24"/>
        </w:rPr>
        <w:t>n. [  ]</w:t>
      </w:r>
      <w:r w:rsidR="00B368C3" w:rsidRPr="005D3ACA">
        <w:rPr>
          <w:rFonts w:asciiTheme="minorHAnsi" w:hAnsiTheme="minorHAnsi" w:cstheme="minorHAnsi"/>
          <w:szCs w:val="24"/>
        </w:rPr>
        <w:t xml:space="preserve"> </w:t>
      </w:r>
      <w:r w:rsidR="001E679B" w:rsidRPr="005D3ACA">
        <w:rPr>
          <w:rFonts w:asciiTheme="minorHAnsi" w:hAnsiTheme="minorHAnsi" w:cstheme="minorHAnsi"/>
          <w:szCs w:val="24"/>
        </w:rPr>
        <w:t xml:space="preserve">del </w:t>
      </w:r>
      <w:r w:rsidR="00B368C3" w:rsidRPr="005D3ACA">
        <w:rPr>
          <w:rFonts w:asciiTheme="minorHAnsi" w:hAnsiTheme="minorHAnsi" w:cstheme="minorHAnsi"/>
          <w:szCs w:val="24"/>
        </w:rPr>
        <w:t>[  ]</w:t>
      </w:r>
      <w:r w:rsidR="001E679B" w:rsidRPr="005D3ACA">
        <w:rPr>
          <w:rFonts w:asciiTheme="minorHAnsi" w:hAnsiTheme="minorHAnsi" w:cstheme="minorHAnsi"/>
          <w:szCs w:val="24"/>
        </w:rPr>
        <w:t>, con sede</w:t>
      </w:r>
      <w:r w:rsidR="00345ED5" w:rsidRPr="005D3ACA">
        <w:rPr>
          <w:rFonts w:asciiTheme="minorHAnsi" w:hAnsiTheme="minorHAnsi" w:cstheme="minorHAnsi"/>
          <w:szCs w:val="24"/>
        </w:rPr>
        <w:t xml:space="preserve"> in [  ], rappresentata da [  ],</w:t>
      </w:r>
    </w:p>
    <w:p w14:paraId="2DECF608" w14:textId="77777777" w:rsidR="001E679B" w:rsidRPr="005D3ACA" w:rsidRDefault="001E679B" w:rsidP="005D3ACA">
      <w:pPr>
        <w:spacing w:line="240" w:lineRule="auto"/>
        <w:jc w:val="both"/>
        <w:rPr>
          <w:rFonts w:asciiTheme="minorHAnsi" w:hAnsiTheme="minorHAnsi" w:cstheme="minorHAnsi"/>
          <w:szCs w:val="24"/>
        </w:rPr>
      </w:pPr>
      <w:r w:rsidRPr="005D3ACA">
        <w:rPr>
          <w:rFonts w:asciiTheme="minorHAnsi" w:hAnsiTheme="minorHAnsi" w:cstheme="minorHAnsi"/>
          <w:szCs w:val="24"/>
        </w:rPr>
        <w:t xml:space="preserve">d’ora innanzi, per brevità, anche </w:t>
      </w:r>
      <w:r w:rsidRPr="005D3ACA">
        <w:rPr>
          <w:rFonts w:asciiTheme="minorHAnsi" w:hAnsiTheme="minorHAnsi" w:cstheme="minorHAnsi"/>
          <w:i/>
          <w:szCs w:val="24"/>
        </w:rPr>
        <w:t>Le Parti</w:t>
      </w:r>
      <w:r w:rsidRPr="005D3ACA">
        <w:rPr>
          <w:rFonts w:asciiTheme="minorHAnsi" w:hAnsiTheme="minorHAnsi" w:cstheme="minorHAnsi"/>
          <w:szCs w:val="24"/>
        </w:rPr>
        <w:t>,</w:t>
      </w:r>
    </w:p>
    <w:p w14:paraId="76A750BF" w14:textId="77777777" w:rsidR="00AD7DC6" w:rsidRPr="005D3ACA" w:rsidRDefault="00AD7DC6" w:rsidP="005D3ACA">
      <w:pPr>
        <w:spacing w:line="240" w:lineRule="auto"/>
        <w:jc w:val="both"/>
        <w:rPr>
          <w:rFonts w:asciiTheme="minorHAnsi" w:hAnsiTheme="minorHAnsi" w:cstheme="minorHAnsi"/>
          <w:szCs w:val="24"/>
        </w:rPr>
      </w:pPr>
    </w:p>
    <w:p w14:paraId="0BD196F1" w14:textId="77777777" w:rsidR="00AD7DC6" w:rsidRPr="005D3ACA" w:rsidRDefault="001E679B" w:rsidP="005D3ACA">
      <w:pPr>
        <w:spacing w:line="240" w:lineRule="auto"/>
        <w:jc w:val="both"/>
        <w:rPr>
          <w:rFonts w:asciiTheme="minorHAnsi" w:hAnsiTheme="minorHAnsi" w:cstheme="minorHAnsi"/>
          <w:b/>
          <w:szCs w:val="24"/>
        </w:rPr>
      </w:pPr>
      <w:r w:rsidRPr="005D3ACA">
        <w:rPr>
          <w:rFonts w:asciiTheme="minorHAnsi" w:hAnsiTheme="minorHAnsi" w:cstheme="minorHAnsi"/>
          <w:b/>
          <w:szCs w:val="24"/>
        </w:rPr>
        <w:t>PREMESSO</w:t>
      </w:r>
    </w:p>
    <w:p w14:paraId="0298503B" w14:textId="2CEC5B16" w:rsidR="00DD78D0" w:rsidRPr="005D3ACA" w:rsidRDefault="00DD78D0" w:rsidP="005D3ACA">
      <w:pPr>
        <w:pStyle w:val="Paragrafoelenco"/>
        <w:numPr>
          <w:ilvl w:val="0"/>
          <w:numId w:val="1"/>
        </w:numPr>
        <w:spacing w:line="240" w:lineRule="auto"/>
        <w:ind w:left="357" w:hanging="357"/>
        <w:jc w:val="both"/>
        <w:rPr>
          <w:rFonts w:asciiTheme="minorHAnsi" w:hAnsiTheme="minorHAnsi" w:cstheme="minorHAnsi"/>
          <w:i/>
          <w:szCs w:val="24"/>
        </w:rPr>
      </w:pPr>
      <w:r w:rsidRPr="005D3ACA">
        <w:rPr>
          <w:rFonts w:asciiTheme="minorHAnsi" w:hAnsiTheme="minorHAnsi" w:cstheme="minorHAnsi"/>
          <w:szCs w:val="24"/>
        </w:rPr>
        <w:t xml:space="preserve">che </w:t>
      </w:r>
      <w:r w:rsidR="0080622F" w:rsidRPr="005D3ACA">
        <w:rPr>
          <w:rFonts w:asciiTheme="minorHAnsi" w:hAnsiTheme="minorHAnsi" w:cstheme="minorHAnsi"/>
          <w:szCs w:val="24"/>
        </w:rPr>
        <w:t>la Legge n. 125/</w:t>
      </w:r>
      <w:r w:rsidR="00FE4BCB">
        <w:rPr>
          <w:rFonts w:asciiTheme="minorHAnsi" w:hAnsiTheme="minorHAnsi" w:cstheme="minorHAnsi"/>
          <w:szCs w:val="24"/>
        </w:rPr>
        <w:t>20</w:t>
      </w:r>
      <w:r w:rsidR="0080622F" w:rsidRPr="005D3ACA">
        <w:rPr>
          <w:rFonts w:asciiTheme="minorHAnsi" w:hAnsiTheme="minorHAnsi" w:cstheme="minorHAnsi"/>
          <w:szCs w:val="24"/>
        </w:rPr>
        <w:t xml:space="preserve">14 </w:t>
      </w:r>
      <w:r w:rsidRPr="005D3ACA">
        <w:rPr>
          <w:rFonts w:asciiTheme="minorHAnsi" w:hAnsiTheme="minorHAnsi" w:cstheme="minorHAnsi"/>
          <w:szCs w:val="24"/>
        </w:rPr>
        <w:t>concernente la “D</w:t>
      </w:r>
      <w:r w:rsidR="00FA3935" w:rsidRPr="005D3ACA">
        <w:rPr>
          <w:rFonts w:asciiTheme="minorHAnsi" w:hAnsiTheme="minorHAnsi" w:cstheme="minorHAnsi"/>
          <w:i/>
          <w:iCs/>
          <w:szCs w:val="24"/>
        </w:rPr>
        <w:t>isciplina generale su</w:t>
      </w:r>
      <w:r w:rsidRPr="005D3ACA">
        <w:rPr>
          <w:rFonts w:asciiTheme="minorHAnsi" w:hAnsiTheme="minorHAnsi" w:cstheme="minorHAnsi"/>
          <w:i/>
          <w:iCs/>
          <w:szCs w:val="24"/>
        </w:rPr>
        <w:t>lla cooperazione internazionale per lo sviluppo</w:t>
      </w:r>
      <w:r w:rsidRPr="005D3ACA">
        <w:rPr>
          <w:rFonts w:asciiTheme="minorHAnsi" w:hAnsiTheme="minorHAnsi" w:cstheme="minorHAnsi"/>
          <w:szCs w:val="24"/>
        </w:rPr>
        <w:t xml:space="preserve">” </w:t>
      </w:r>
      <w:r w:rsidR="0080622F" w:rsidRPr="005D3ACA">
        <w:rPr>
          <w:rFonts w:asciiTheme="minorHAnsi" w:hAnsiTheme="minorHAnsi" w:cstheme="minorHAnsi"/>
          <w:szCs w:val="24"/>
        </w:rPr>
        <w:t xml:space="preserve">e in particolare l’art. 1, comma 2, </w:t>
      </w:r>
      <w:r w:rsidRPr="005D3ACA">
        <w:rPr>
          <w:rFonts w:asciiTheme="minorHAnsi" w:hAnsiTheme="minorHAnsi" w:cstheme="minorHAnsi"/>
          <w:szCs w:val="24"/>
        </w:rPr>
        <w:t xml:space="preserve">elenca gli obiettivi fondamentali della cooperazione allo sviluppo; </w:t>
      </w:r>
    </w:p>
    <w:p w14:paraId="284A8F26" w14:textId="77777777" w:rsidR="008727A7" w:rsidRPr="005D3ACA" w:rsidRDefault="008727A7" w:rsidP="005D3ACA">
      <w:pPr>
        <w:pStyle w:val="Paragrafoelenco"/>
        <w:spacing w:line="240" w:lineRule="auto"/>
        <w:ind w:left="357"/>
        <w:jc w:val="both"/>
        <w:rPr>
          <w:rFonts w:asciiTheme="minorHAnsi" w:hAnsiTheme="minorHAnsi" w:cstheme="minorHAnsi"/>
          <w:i/>
          <w:szCs w:val="24"/>
        </w:rPr>
      </w:pPr>
    </w:p>
    <w:p w14:paraId="4F62629F" w14:textId="77777777" w:rsidR="002A69B8" w:rsidRPr="005D3ACA" w:rsidRDefault="00DD78D0" w:rsidP="005D3ACA">
      <w:pPr>
        <w:pStyle w:val="Paragrafoelenco"/>
        <w:numPr>
          <w:ilvl w:val="0"/>
          <w:numId w:val="1"/>
        </w:numPr>
        <w:spacing w:line="240" w:lineRule="auto"/>
        <w:ind w:left="357" w:hanging="357"/>
        <w:jc w:val="both"/>
        <w:rPr>
          <w:rFonts w:asciiTheme="minorHAnsi" w:hAnsiTheme="minorHAnsi" w:cstheme="minorHAnsi"/>
          <w:i/>
          <w:szCs w:val="24"/>
        </w:rPr>
      </w:pPr>
      <w:r w:rsidRPr="005D3ACA">
        <w:rPr>
          <w:rFonts w:asciiTheme="minorHAnsi" w:hAnsiTheme="minorHAnsi" w:cstheme="minorHAnsi"/>
          <w:szCs w:val="24"/>
        </w:rPr>
        <w:t xml:space="preserve">che l’art. 17 della L. 125/2014 istituisce l’Agenzia Italiana per la Cooperazione </w:t>
      </w:r>
      <w:r w:rsidR="005F0F57" w:rsidRPr="005D3ACA">
        <w:rPr>
          <w:rFonts w:asciiTheme="minorHAnsi" w:hAnsiTheme="minorHAnsi" w:cstheme="minorHAnsi"/>
          <w:szCs w:val="24"/>
        </w:rPr>
        <w:t>allo</w:t>
      </w:r>
      <w:r w:rsidRPr="005D3ACA">
        <w:rPr>
          <w:rFonts w:asciiTheme="minorHAnsi" w:hAnsiTheme="minorHAnsi" w:cstheme="minorHAnsi"/>
          <w:szCs w:val="24"/>
        </w:rPr>
        <w:t xml:space="preserve"> </w:t>
      </w:r>
      <w:r w:rsidR="005F0F57" w:rsidRPr="005D3ACA">
        <w:rPr>
          <w:rFonts w:asciiTheme="minorHAnsi" w:hAnsiTheme="minorHAnsi" w:cstheme="minorHAnsi"/>
          <w:szCs w:val="24"/>
        </w:rPr>
        <w:t>S</w:t>
      </w:r>
      <w:r w:rsidRPr="005D3ACA">
        <w:rPr>
          <w:rFonts w:asciiTheme="minorHAnsi" w:hAnsiTheme="minorHAnsi" w:cstheme="minorHAnsi"/>
          <w:szCs w:val="24"/>
        </w:rPr>
        <w:t xml:space="preserve">viluppo; </w:t>
      </w:r>
    </w:p>
    <w:p w14:paraId="471B3B4F" w14:textId="77777777" w:rsidR="0083760A" w:rsidRPr="005D3ACA" w:rsidRDefault="0083760A" w:rsidP="005D3ACA">
      <w:pPr>
        <w:pStyle w:val="Paragrafoelenco"/>
        <w:ind w:left="360"/>
        <w:jc w:val="both"/>
        <w:rPr>
          <w:rFonts w:asciiTheme="minorHAnsi" w:hAnsiTheme="minorHAnsi" w:cstheme="minorHAnsi"/>
          <w:i/>
          <w:szCs w:val="24"/>
        </w:rPr>
      </w:pPr>
    </w:p>
    <w:p w14:paraId="3D62FCA5" w14:textId="72086518" w:rsidR="0083760A" w:rsidRPr="005D3ACA" w:rsidRDefault="0083760A" w:rsidP="005D3ACA">
      <w:pPr>
        <w:pStyle w:val="Paragrafoelenco"/>
        <w:ind w:left="360"/>
        <w:jc w:val="both"/>
        <w:rPr>
          <w:rFonts w:asciiTheme="minorHAnsi" w:hAnsiTheme="minorHAnsi" w:cstheme="minorHAnsi"/>
          <w:i/>
          <w:szCs w:val="24"/>
        </w:rPr>
      </w:pPr>
      <w:r w:rsidRPr="005D3ACA">
        <w:rPr>
          <w:rFonts w:asciiTheme="minorHAnsi" w:hAnsiTheme="minorHAnsi" w:cstheme="minorHAnsi"/>
          <w:i/>
          <w:szCs w:val="24"/>
        </w:rPr>
        <w:t xml:space="preserve">Per le OSC: </w:t>
      </w:r>
    </w:p>
    <w:p w14:paraId="0C6E58FD" w14:textId="77777777" w:rsidR="002A69B8" w:rsidRPr="005D3ACA" w:rsidRDefault="002A69B8" w:rsidP="005D3ACA">
      <w:pPr>
        <w:pStyle w:val="Paragrafoelenco"/>
        <w:spacing w:line="240" w:lineRule="auto"/>
        <w:ind w:left="357"/>
        <w:jc w:val="both"/>
        <w:rPr>
          <w:rFonts w:asciiTheme="minorHAnsi" w:hAnsiTheme="minorHAnsi" w:cstheme="minorHAnsi"/>
          <w:i/>
          <w:szCs w:val="24"/>
        </w:rPr>
      </w:pPr>
    </w:p>
    <w:p w14:paraId="0058929E" w14:textId="77777777" w:rsidR="00C3261F" w:rsidRPr="005D3ACA" w:rsidRDefault="001E679B" w:rsidP="005D3ACA">
      <w:pPr>
        <w:pStyle w:val="Paragrafoelenco"/>
        <w:numPr>
          <w:ilvl w:val="0"/>
          <w:numId w:val="1"/>
        </w:numPr>
        <w:spacing w:line="240" w:lineRule="auto"/>
        <w:ind w:left="357" w:hanging="357"/>
        <w:jc w:val="both"/>
        <w:rPr>
          <w:rFonts w:asciiTheme="minorHAnsi" w:hAnsiTheme="minorHAnsi" w:cstheme="minorHAnsi"/>
          <w:szCs w:val="24"/>
        </w:rPr>
      </w:pPr>
      <w:r w:rsidRPr="005D3ACA">
        <w:rPr>
          <w:rFonts w:asciiTheme="minorHAnsi" w:hAnsiTheme="minorHAnsi" w:cstheme="minorHAnsi"/>
          <w:szCs w:val="24"/>
        </w:rPr>
        <w:t>che</w:t>
      </w:r>
      <w:r w:rsidR="00700403" w:rsidRPr="005D3ACA">
        <w:rPr>
          <w:rFonts w:asciiTheme="minorHAnsi" w:hAnsiTheme="minorHAnsi" w:cstheme="minorHAnsi"/>
          <w:szCs w:val="24"/>
        </w:rPr>
        <w:t xml:space="preserve"> l’art. </w:t>
      </w:r>
      <w:r w:rsidR="00F66CE4" w:rsidRPr="005D3ACA">
        <w:rPr>
          <w:rFonts w:asciiTheme="minorHAnsi" w:hAnsiTheme="minorHAnsi" w:cstheme="minorHAnsi"/>
          <w:szCs w:val="24"/>
        </w:rPr>
        <w:t>26 della L. 125/2014</w:t>
      </w:r>
      <w:r w:rsidR="00564223" w:rsidRPr="005D3ACA">
        <w:rPr>
          <w:rFonts w:asciiTheme="minorHAnsi" w:hAnsiTheme="minorHAnsi" w:cstheme="minorHAnsi"/>
          <w:szCs w:val="24"/>
        </w:rPr>
        <w:t>, ai commi</w:t>
      </w:r>
      <w:r w:rsidR="00C566E3" w:rsidRPr="005D3ACA">
        <w:rPr>
          <w:rFonts w:asciiTheme="minorHAnsi" w:hAnsiTheme="minorHAnsi" w:cstheme="minorHAnsi"/>
          <w:szCs w:val="24"/>
        </w:rPr>
        <w:t>. 2,</w:t>
      </w:r>
      <w:r w:rsidR="00345ED5" w:rsidRPr="005D3ACA">
        <w:rPr>
          <w:rFonts w:asciiTheme="minorHAnsi" w:hAnsiTheme="minorHAnsi" w:cstheme="minorHAnsi"/>
          <w:szCs w:val="24"/>
        </w:rPr>
        <w:t xml:space="preserve"> 3 e </w:t>
      </w:r>
      <w:r w:rsidR="00C566E3" w:rsidRPr="005D3ACA">
        <w:rPr>
          <w:rFonts w:asciiTheme="minorHAnsi" w:hAnsiTheme="minorHAnsi" w:cstheme="minorHAnsi"/>
          <w:szCs w:val="24"/>
        </w:rPr>
        <w:t>4,</w:t>
      </w:r>
      <w:r w:rsidR="00F66CE4" w:rsidRPr="005D3ACA">
        <w:rPr>
          <w:rFonts w:asciiTheme="minorHAnsi" w:hAnsiTheme="minorHAnsi" w:cstheme="minorHAnsi"/>
          <w:szCs w:val="24"/>
        </w:rPr>
        <w:t xml:space="preserve"> definisce i soggetti della società civile e quelli senza finalità di lucro</w:t>
      </w:r>
      <w:r w:rsidR="005F0F57" w:rsidRPr="005D3ACA">
        <w:rPr>
          <w:rFonts w:asciiTheme="minorHAnsi" w:hAnsiTheme="minorHAnsi" w:cstheme="minorHAnsi"/>
          <w:szCs w:val="24"/>
        </w:rPr>
        <w:t>,</w:t>
      </w:r>
      <w:r w:rsidR="00F66CE4" w:rsidRPr="005D3ACA">
        <w:rPr>
          <w:rFonts w:asciiTheme="minorHAnsi" w:hAnsiTheme="minorHAnsi" w:cstheme="minorHAnsi"/>
          <w:szCs w:val="24"/>
        </w:rPr>
        <w:t xml:space="preserve"> </w:t>
      </w:r>
      <w:r w:rsidR="00573B52" w:rsidRPr="005D3ACA">
        <w:rPr>
          <w:rFonts w:asciiTheme="minorHAnsi" w:hAnsiTheme="minorHAnsi" w:cstheme="minorHAnsi"/>
          <w:szCs w:val="24"/>
        </w:rPr>
        <w:t xml:space="preserve">ai quali </w:t>
      </w:r>
      <w:r w:rsidR="00C566E3" w:rsidRPr="005D3ACA">
        <w:rPr>
          <w:rFonts w:asciiTheme="minorHAnsi" w:hAnsiTheme="minorHAnsi" w:cstheme="minorHAnsi"/>
          <w:szCs w:val="24"/>
        </w:rPr>
        <w:t>l’AICS può</w:t>
      </w:r>
      <w:r w:rsidR="005505D0" w:rsidRPr="005D3ACA">
        <w:rPr>
          <w:rFonts w:asciiTheme="minorHAnsi" w:hAnsiTheme="minorHAnsi" w:cstheme="minorHAnsi"/>
          <w:szCs w:val="24"/>
        </w:rPr>
        <w:t xml:space="preserve"> concedere contributi o</w:t>
      </w:r>
      <w:r w:rsidR="00C566E3" w:rsidRPr="005D3ACA">
        <w:rPr>
          <w:rFonts w:asciiTheme="minorHAnsi" w:hAnsiTheme="minorHAnsi" w:cstheme="minorHAnsi"/>
          <w:szCs w:val="24"/>
        </w:rPr>
        <w:t xml:space="preserve"> affidare l’esecuzione di </w:t>
      </w:r>
      <w:r w:rsidR="00E06745" w:rsidRPr="005D3ACA">
        <w:rPr>
          <w:rFonts w:asciiTheme="minorHAnsi" w:hAnsiTheme="minorHAnsi" w:cstheme="minorHAnsi"/>
          <w:szCs w:val="24"/>
        </w:rPr>
        <w:t>iniziative</w:t>
      </w:r>
      <w:r w:rsidR="00C566E3" w:rsidRPr="005D3ACA">
        <w:rPr>
          <w:rFonts w:asciiTheme="minorHAnsi" w:hAnsiTheme="minorHAnsi" w:cstheme="minorHAnsi"/>
          <w:szCs w:val="24"/>
        </w:rPr>
        <w:t xml:space="preserve"> di cooperazione allo sviluppo;</w:t>
      </w:r>
    </w:p>
    <w:p w14:paraId="60FD6D6C" w14:textId="77777777" w:rsidR="008727A7" w:rsidRPr="005D3ACA" w:rsidRDefault="008727A7" w:rsidP="005D3ACA">
      <w:pPr>
        <w:pStyle w:val="Paragrafoelenco"/>
        <w:suppressAutoHyphens/>
        <w:spacing w:line="240" w:lineRule="auto"/>
        <w:ind w:left="360"/>
        <w:jc w:val="both"/>
        <w:rPr>
          <w:rFonts w:asciiTheme="minorHAnsi" w:hAnsiTheme="minorHAnsi" w:cstheme="minorHAnsi"/>
          <w:szCs w:val="24"/>
        </w:rPr>
      </w:pPr>
    </w:p>
    <w:p w14:paraId="4CF8E6EF" w14:textId="77777777" w:rsidR="007E5BB0" w:rsidRDefault="009274C0" w:rsidP="00726B55">
      <w:pPr>
        <w:pStyle w:val="Paragrafoelenco"/>
        <w:numPr>
          <w:ilvl w:val="0"/>
          <w:numId w:val="1"/>
        </w:numPr>
        <w:suppressAutoHyphens/>
        <w:spacing w:before="51" w:after="120" w:line="240" w:lineRule="auto"/>
        <w:jc w:val="both"/>
        <w:rPr>
          <w:rFonts w:asciiTheme="minorHAnsi" w:hAnsiTheme="minorHAnsi" w:cstheme="minorHAnsi"/>
          <w:szCs w:val="24"/>
        </w:rPr>
      </w:pPr>
      <w:r w:rsidRPr="007E5BB0">
        <w:rPr>
          <w:rFonts w:asciiTheme="minorHAnsi" w:hAnsiTheme="minorHAnsi" w:cstheme="minorHAnsi"/>
          <w:szCs w:val="24"/>
        </w:rPr>
        <w:t>che il D.M. n. 113/15 concernente lo “Statuto dell’Agenzia Italiana per la Cooperazione allo Sviluppo” definisce, agli artt. 17 e 19, i requisiti per l’iscrizione all’Elenco e le modalità per l’affidamento delle iniz</w:t>
      </w:r>
      <w:r w:rsidR="00BC1887" w:rsidRPr="007E5BB0">
        <w:rPr>
          <w:rFonts w:asciiTheme="minorHAnsi" w:hAnsiTheme="minorHAnsi" w:cstheme="minorHAnsi"/>
          <w:szCs w:val="24"/>
        </w:rPr>
        <w:t>i</w:t>
      </w:r>
      <w:r w:rsidRPr="007E5BB0">
        <w:rPr>
          <w:rFonts w:asciiTheme="minorHAnsi" w:hAnsiTheme="minorHAnsi" w:cstheme="minorHAnsi"/>
          <w:szCs w:val="24"/>
        </w:rPr>
        <w:t>ative ai soggetti di cui all’art. 26, comma 3 della L.125/2014</w:t>
      </w:r>
      <w:r w:rsidR="007E5BB0" w:rsidRPr="007E5BB0">
        <w:rPr>
          <w:rFonts w:asciiTheme="minorHAnsi" w:hAnsiTheme="minorHAnsi" w:cstheme="minorHAnsi"/>
          <w:szCs w:val="24"/>
        </w:rPr>
        <w:t xml:space="preserve">. </w:t>
      </w:r>
    </w:p>
    <w:p w14:paraId="03C03CDE" w14:textId="77777777" w:rsidR="007E5BB0" w:rsidRPr="007E5BB0" w:rsidRDefault="007E5BB0" w:rsidP="007E5BB0">
      <w:pPr>
        <w:pStyle w:val="Paragrafoelenco"/>
        <w:rPr>
          <w:rFonts w:asciiTheme="minorHAnsi" w:hAnsiTheme="minorHAnsi" w:cstheme="minorHAnsi"/>
          <w:szCs w:val="24"/>
        </w:rPr>
      </w:pPr>
    </w:p>
    <w:p w14:paraId="2F64D24B" w14:textId="1025A7D9" w:rsidR="007E5BB0" w:rsidRPr="007E5BB0" w:rsidRDefault="00FF6D49" w:rsidP="00726B55">
      <w:pPr>
        <w:pStyle w:val="Paragrafoelenco"/>
        <w:numPr>
          <w:ilvl w:val="0"/>
          <w:numId w:val="1"/>
        </w:numPr>
        <w:suppressAutoHyphens/>
        <w:spacing w:before="51" w:after="120" w:line="240" w:lineRule="auto"/>
        <w:jc w:val="both"/>
        <w:rPr>
          <w:rFonts w:asciiTheme="minorHAnsi" w:hAnsiTheme="minorHAnsi" w:cstheme="minorHAnsi"/>
          <w:szCs w:val="24"/>
        </w:rPr>
      </w:pPr>
      <w:r w:rsidRPr="007E5BB0">
        <w:rPr>
          <w:rFonts w:asciiTheme="minorHAnsi" w:hAnsiTheme="minorHAnsi" w:cstheme="minorHAnsi"/>
          <w:szCs w:val="24"/>
        </w:rPr>
        <w:t xml:space="preserve">che </w:t>
      </w:r>
      <w:r w:rsidR="007E5BB0" w:rsidRPr="007E5BB0">
        <w:rPr>
          <w:rFonts w:asciiTheme="minorHAnsi" w:hAnsiTheme="minorHAnsi" w:cstheme="minorHAnsi"/>
          <w:szCs w:val="24"/>
        </w:rPr>
        <w:t>con delibera del comitato congiunto n. 172</w:t>
      </w:r>
      <w:r w:rsidR="0083760A" w:rsidRPr="007E5BB0">
        <w:rPr>
          <w:rFonts w:asciiTheme="minorHAnsi" w:hAnsiTheme="minorHAnsi" w:cstheme="minorHAnsi"/>
          <w:szCs w:val="24"/>
        </w:rPr>
        <w:t xml:space="preserve"> </w:t>
      </w:r>
      <w:r w:rsidR="007E5BB0" w:rsidRPr="007E5BB0">
        <w:rPr>
          <w:rFonts w:asciiTheme="minorHAnsi" w:hAnsiTheme="minorHAnsi" w:cstheme="minorHAnsi"/>
          <w:szCs w:val="24"/>
        </w:rPr>
        <w:t xml:space="preserve">del 16 dicembre 2021 </w:t>
      </w:r>
      <w:r w:rsidR="007E5BB0">
        <w:rPr>
          <w:rFonts w:asciiTheme="minorHAnsi" w:hAnsiTheme="minorHAnsi" w:cstheme="minorHAnsi"/>
          <w:szCs w:val="24"/>
        </w:rPr>
        <w:t>è</w:t>
      </w:r>
      <w:r w:rsidR="00FE4BCB" w:rsidRPr="007E5BB0">
        <w:rPr>
          <w:rFonts w:asciiTheme="minorHAnsi" w:hAnsiTheme="minorHAnsi" w:cstheme="minorHAnsi"/>
          <w:szCs w:val="24"/>
        </w:rPr>
        <w:t xml:space="preserve"> stata</w:t>
      </w:r>
      <w:r w:rsidR="00D24B32" w:rsidRPr="007E5BB0">
        <w:rPr>
          <w:rFonts w:asciiTheme="minorHAnsi" w:hAnsiTheme="minorHAnsi" w:cstheme="minorHAnsi"/>
          <w:szCs w:val="24"/>
        </w:rPr>
        <w:t xml:space="preserve"> approvato</w:t>
      </w:r>
      <w:r w:rsidR="00D105EC" w:rsidRPr="007E5BB0">
        <w:rPr>
          <w:rFonts w:asciiTheme="minorHAnsi" w:hAnsiTheme="minorHAnsi" w:cstheme="minorHAnsi"/>
          <w:szCs w:val="24"/>
        </w:rPr>
        <w:t xml:space="preserve"> </w:t>
      </w:r>
      <w:r w:rsidR="007E5BB0" w:rsidRPr="007E5BB0">
        <w:rPr>
          <w:rFonts w:asciiTheme="minorHAnsi" w:hAnsiTheme="minorHAnsi" w:cstheme="minorHAnsi"/>
          <w:szCs w:val="24"/>
        </w:rPr>
        <w:t xml:space="preserve">il Programma “Gioventù Rurale in Movimento”, per un importo complessivo pari a </w:t>
      </w:r>
      <w:proofErr w:type="gramStart"/>
      <w:r w:rsidR="007E5BB0" w:rsidRPr="007E5BB0">
        <w:rPr>
          <w:rFonts w:asciiTheme="minorHAnsi" w:hAnsiTheme="minorHAnsi" w:cstheme="minorHAnsi"/>
          <w:szCs w:val="24"/>
        </w:rPr>
        <w:t>Euro</w:t>
      </w:r>
      <w:proofErr w:type="gramEnd"/>
      <w:r w:rsidR="007E5BB0" w:rsidRPr="007E5BB0">
        <w:rPr>
          <w:rFonts w:asciiTheme="minorHAnsi" w:hAnsiTheme="minorHAnsi" w:cstheme="minorHAnsi"/>
          <w:szCs w:val="24"/>
        </w:rPr>
        <w:t xml:space="preserve"> di 3.300.000,00. Il Programma “Gioventù Rurale in Movimento” è suddiviso como segue:</w:t>
      </w:r>
    </w:p>
    <w:p w14:paraId="49E4431D" w14:textId="77777777" w:rsidR="007E5BB0" w:rsidRPr="007E5BB0" w:rsidRDefault="007E5BB0" w:rsidP="007E5BB0">
      <w:pPr>
        <w:pStyle w:val="Corpotesto"/>
        <w:widowControl w:val="0"/>
        <w:numPr>
          <w:ilvl w:val="0"/>
          <w:numId w:val="38"/>
        </w:numPr>
        <w:autoSpaceDE w:val="0"/>
        <w:autoSpaceDN w:val="0"/>
        <w:spacing w:before="51" w:after="120" w:line="240" w:lineRule="auto"/>
        <w:rPr>
          <w:rFonts w:asciiTheme="minorHAnsi" w:hAnsiTheme="minorHAnsi" w:cstheme="minorHAnsi"/>
          <w:szCs w:val="24"/>
        </w:rPr>
      </w:pPr>
      <w:r w:rsidRPr="007E5BB0">
        <w:rPr>
          <w:rFonts w:asciiTheme="minorHAnsi" w:hAnsiTheme="minorHAnsi" w:cstheme="minorHAnsi"/>
          <w:szCs w:val="24"/>
        </w:rPr>
        <w:t>Ex Art. 26 – Affidato OSC – AID 012409/01/0 - Importo Euro: 1.517.000,00</w:t>
      </w:r>
    </w:p>
    <w:p w14:paraId="54EF8E65" w14:textId="77777777" w:rsidR="007E5BB0" w:rsidRPr="007E5BB0" w:rsidRDefault="007E5BB0" w:rsidP="007E5BB0">
      <w:pPr>
        <w:pStyle w:val="Corpotesto"/>
        <w:widowControl w:val="0"/>
        <w:numPr>
          <w:ilvl w:val="0"/>
          <w:numId w:val="38"/>
        </w:numPr>
        <w:autoSpaceDE w:val="0"/>
        <w:autoSpaceDN w:val="0"/>
        <w:spacing w:before="51" w:after="120" w:line="240" w:lineRule="auto"/>
        <w:rPr>
          <w:rFonts w:asciiTheme="minorHAnsi" w:hAnsiTheme="minorHAnsi" w:cstheme="minorHAnsi"/>
          <w:szCs w:val="24"/>
        </w:rPr>
      </w:pPr>
      <w:r w:rsidRPr="007E5BB0">
        <w:rPr>
          <w:rFonts w:asciiTheme="minorHAnsi" w:hAnsiTheme="minorHAnsi" w:cstheme="minorHAnsi"/>
          <w:szCs w:val="24"/>
        </w:rPr>
        <w:lastRenderedPageBreak/>
        <w:t>Gestione Diretta – AID 012409/01/1 – Importo Euro: 1.782.300,00</w:t>
      </w:r>
    </w:p>
    <w:p w14:paraId="5BC4E0FC" w14:textId="77777777" w:rsidR="008C6DE8" w:rsidRPr="007E5BB0" w:rsidRDefault="008C6DE8" w:rsidP="007E5BB0">
      <w:pPr>
        <w:pStyle w:val="Paragrafoelenco"/>
        <w:suppressAutoHyphens/>
        <w:spacing w:after="120" w:line="240" w:lineRule="auto"/>
        <w:ind w:left="0"/>
        <w:jc w:val="both"/>
        <w:rPr>
          <w:rFonts w:asciiTheme="minorHAnsi" w:hAnsiTheme="minorHAnsi" w:cstheme="minorHAnsi"/>
          <w:i/>
          <w:iCs/>
          <w:szCs w:val="24"/>
          <w:highlight w:val="yellow"/>
        </w:rPr>
      </w:pPr>
    </w:p>
    <w:p w14:paraId="2AF81D9B" w14:textId="29A326F3" w:rsidR="008727A7" w:rsidRPr="005D3ACA" w:rsidRDefault="001E679B" w:rsidP="005D3ACA">
      <w:pPr>
        <w:pStyle w:val="Paragrafoelenco"/>
        <w:numPr>
          <w:ilvl w:val="0"/>
          <w:numId w:val="1"/>
        </w:numPr>
        <w:suppressAutoHyphens/>
        <w:spacing w:line="240" w:lineRule="auto"/>
        <w:jc w:val="both"/>
        <w:rPr>
          <w:rFonts w:asciiTheme="minorHAnsi" w:hAnsiTheme="minorHAnsi" w:cstheme="minorHAnsi"/>
          <w:szCs w:val="24"/>
        </w:rPr>
      </w:pPr>
      <w:r w:rsidRPr="005D3ACA">
        <w:rPr>
          <w:rFonts w:asciiTheme="minorHAnsi" w:hAnsiTheme="minorHAnsi" w:cstheme="minorHAnsi"/>
          <w:szCs w:val="24"/>
        </w:rPr>
        <w:t>che</w:t>
      </w:r>
      <w:r w:rsidR="00752001" w:rsidRPr="005D3ACA">
        <w:rPr>
          <w:rFonts w:asciiTheme="minorHAnsi" w:hAnsiTheme="minorHAnsi" w:cstheme="minorHAnsi"/>
          <w:szCs w:val="24"/>
        </w:rPr>
        <w:t xml:space="preserve"> è stato pubblicato in data </w:t>
      </w:r>
      <w:proofErr w:type="gramStart"/>
      <w:r w:rsidR="00752001" w:rsidRPr="005D3ACA">
        <w:rPr>
          <w:rFonts w:asciiTheme="minorHAnsi" w:hAnsiTheme="minorHAnsi" w:cstheme="minorHAnsi"/>
          <w:szCs w:val="24"/>
        </w:rPr>
        <w:t>[ sul</w:t>
      </w:r>
      <w:proofErr w:type="gramEnd"/>
      <w:r w:rsidR="00752001" w:rsidRPr="005D3ACA">
        <w:rPr>
          <w:rFonts w:asciiTheme="minorHAnsi" w:hAnsiTheme="minorHAnsi" w:cstheme="minorHAnsi"/>
          <w:szCs w:val="24"/>
        </w:rPr>
        <w:t xml:space="preserve"> sito </w:t>
      </w:r>
      <w:r w:rsidRPr="005D3ACA">
        <w:rPr>
          <w:rFonts w:asciiTheme="minorHAnsi" w:hAnsiTheme="minorHAnsi" w:cstheme="minorHAnsi"/>
          <w:szCs w:val="24"/>
        </w:rPr>
        <w:t>[  ]</w:t>
      </w:r>
      <w:r w:rsidR="001564E4" w:rsidRPr="005D3ACA">
        <w:rPr>
          <w:rFonts w:asciiTheme="minorHAnsi" w:hAnsiTheme="minorHAnsi" w:cstheme="minorHAnsi"/>
          <w:szCs w:val="24"/>
        </w:rPr>
        <w:t xml:space="preserve">, </w:t>
      </w:r>
      <w:r w:rsidRPr="005D3ACA">
        <w:rPr>
          <w:rFonts w:asciiTheme="minorHAnsi" w:hAnsiTheme="minorHAnsi" w:cstheme="minorHAnsi"/>
          <w:szCs w:val="24"/>
        </w:rPr>
        <w:t xml:space="preserve"> </w:t>
      </w:r>
      <w:r w:rsidR="00752001" w:rsidRPr="005D3ACA">
        <w:rPr>
          <w:rFonts w:asciiTheme="minorHAnsi" w:hAnsiTheme="minorHAnsi" w:cstheme="minorHAnsi"/>
          <w:szCs w:val="24"/>
        </w:rPr>
        <w:t>l’</w:t>
      </w:r>
      <w:r w:rsidR="008A3BB8">
        <w:rPr>
          <w:rFonts w:asciiTheme="minorHAnsi" w:hAnsiTheme="minorHAnsi" w:cstheme="minorHAnsi"/>
          <w:szCs w:val="24"/>
        </w:rPr>
        <w:t>Avviso</w:t>
      </w:r>
      <w:r w:rsidR="00752001" w:rsidRPr="005D3ACA">
        <w:rPr>
          <w:rFonts w:asciiTheme="minorHAnsi" w:hAnsiTheme="minorHAnsi" w:cstheme="minorHAnsi"/>
          <w:szCs w:val="24"/>
        </w:rPr>
        <w:t xml:space="preserve"> per l’affidamento </w:t>
      </w:r>
      <w:r w:rsidR="008C6DE8" w:rsidRPr="005D3ACA">
        <w:rPr>
          <w:rFonts w:asciiTheme="minorHAnsi" w:hAnsiTheme="minorHAnsi" w:cstheme="minorHAnsi"/>
          <w:szCs w:val="24"/>
        </w:rPr>
        <w:t>del progetto relativo alla componente di programma affidato OSC</w:t>
      </w:r>
      <w:r w:rsidR="002545EE" w:rsidRPr="005D3ACA">
        <w:rPr>
          <w:rFonts w:asciiTheme="minorHAnsi" w:hAnsiTheme="minorHAnsi" w:cstheme="minorHAnsi"/>
          <w:szCs w:val="24"/>
        </w:rPr>
        <w:t xml:space="preserve"> (</w:t>
      </w:r>
      <w:r w:rsidR="000A4025" w:rsidRPr="005D3ACA">
        <w:rPr>
          <w:rFonts w:asciiTheme="minorHAnsi" w:hAnsiTheme="minorHAnsi" w:cstheme="minorHAnsi"/>
          <w:szCs w:val="24"/>
        </w:rPr>
        <w:t>AID</w:t>
      </w:r>
      <w:r w:rsidR="00D105EC">
        <w:rPr>
          <w:rFonts w:asciiTheme="minorHAnsi" w:hAnsiTheme="minorHAnsi" w:cstheme="minorHAnsi"/>
          <w:szCs w:val="24"/>
        </w:rPr>
        <w:t xml:space="preserve"> </w:t>
      </w:r>
      <w:r w:rsidR="008A3BB8" w:rsidRPr="007E5BB0">
        <w:rPr>
          <w:rFonts w:asciiTheme="minorHAnsi" w:hAnsiTheme="minorHAnsi" w:cstheme="minorHAnsi"/>
          <w:szCs w:val="24"/>
        </w:rPr>
        <w:t>012409/01/0</w:t>
      </w:r>
      <w:r w:rsidR="002545EE" w:rsidRPr="005D3ACA">
        <w:rPr>
          <w:rFonts w:asciiTheme="minorHAnsi" w:hAnsiTheme="minorHAnsi" w:cstheme="minorHAnsi"/>
          <w:szCs w:val="24"/>
        </w:rPr>
        <w:t>)</w:t>
      </w:r>
      <w:r w:rsidR="008C6DE8" w:rsidRPr="005D3ACA">
        <w:rPr>
          <w:rFonts w:asciiTheme="minorHAnsi" w:hAnsiTheme="minorHAnsi" w:cstheme="minorHAnsi"/>
          <w:szCs w:val="24"/>
        </w:rPr>
        <w:t>;</w:t>
      </w:r>
    </w:p>
    <w:p w14:paraId="0B949908" w14:textId="77777777" w:rsidR="00891E55" w:rsidRPr="005D3ACA" w:rsidRDefault="00891E55" w:rsidP="005D3ACA">
      <w:pPr>
        <w:pStyle w:val="Paragrafoelenco"/>
        <w:suppressAutoHyphens/>
        <w:spacing w:line="240" w:lineRule="auto"/>
        <w:ind w:left="360"/>
        <w:jc w:val="both"/>
        <w:rPr>
          <w:rFonts w:asciiTheme="minorHAnsi" w:hAnsiTheme="minorHAnsi" w:cstheme="minorHAnsi"/>
          <w:szCs w:val="24"/>
        </w:rPr>
      </w:pPr>
    </w:p>
    <w:p w14:paraId="5EBF7397" w14:textId="79D36217" w:rsidR="00AD7DC6" w:rsidRPr="005D3ACA" w:rsidRDefault="001E679B" w:rsidP="005D3ACA">
      <w:pPr>
        <w:pStyle w:val="Paragrafoelenco"/>
        <w:numPr>
          <w:ilvl w:val="0"/>
          <w:numId w:val="1"/>
        </w:numPr>
        <w:suppressAutoHyphens/>
        <w:spacing w:line="240" w:lineRule="auto"/>
        <w:jc w:val="both"/>
        <w:rPr>
          <w:rFonts w:asciiTheme="minorHAnsi" w:hAnsiTheme="minorHAnsi" w:cstheme="minorHAnsi"/>
          <w:szCs w:val="24"/>
        </w:rPr>
      </w:pPr>
      <w:r w:rsidRPr="005D3ACA">
        <w:rPr>
          <w:rFonts w:asciiTheme="minorHAnsi" w:hAnsiTheme="minorHAnsi" w:cstheme="minorHAnsi"/>
          <w:szCs w:val="24"/>
        </w:rPr>
        <w:t>che</w:t>
      </w:r>
      <w:r w:rsidR="001564E4" w:rsidRPr="005D3ACA">
        <w:rPr>
          <w:rFonts w:asciiTheme="minorHAnsi" w:hAnsiTheme="minorHAnsi" w:cstheme="minorHAnsi"/>
          <w:szCs w:val="24"/>
        </w:rPr>
        <w:t xml:space="preserve"> a seguito dell’espletamento delle procedure di selezione previste dal predetto </w:t>
      </w:r>
      <w:r w:rsidR="008A3BB8">
        <w:rPr>
          <w:rFonts w:asciiTheme="minorHAnsi" w:hAnsiTheme="minorHAnsi" w:cstheme="minorHAnsi"/>
          <w:szCs w:val="24"/>
        </w:rPr>
        <w:t>Avviso</w:t>
      </w:r>
      <w:r w:rsidR="001564E4" w:rsidRPr="005D3ACA">
        <w:rPr>
          <w:rFonts w:asciiTheme="minorHAnsi" w:hAnsiTheme="minorHAnsi" w:cstheme="minorHAnsi"/>
          <w:szCs w:val="24"/>
        </w:rPr>
        <w:t>,</w:t>
      </w:r>
      <w:r w:rsidRPr="005D3ACA">
        <w:rPr>
          <w:rFonts w:asciiTheme="minorHAnsi" w:hAnsiTheme="minorHAnsi" w:cstheme="minorHAnsi"/>
          <w:szCs w:val="24"/>
        </w:rPr>
        <w:t xml:space="preserve"> </w:t>
      </w:r>
      <w:r w:rsidR="00752001" w:rsidRPr="005D3ACA">
        <w:rPr>
          <w:rFonts w:asciiTheme="minorHAnsi" w:hAnsiTheme="minorHAnsi" w:cstheme="minorHAnsi"/>
          <w:szCs w:val="24"/>
        </w:rPr>
        <w:t xml:space="preserve">AICS </w:t>
      </w:r>
      <w:r w:rsidR="007E5BB0">
        <w:rPr>
          <w:rFonts w:asciiTheme="minorHAnsi" w:hAnsiTheme="minorHAnsi" w:cstheme="minorHAnsi"/>
          <w:szCs w:val="24"/>
        </w:rPr>
        <w:t>Bogotá</w:t>
      </w:r>
      <w:r w:rsidR="00E936B0" w:rsidRPr="005D3ACA">
        <w:rPr>
          <w:rFonts w:asciiTheme="minorHAnsi" w:hAnsiTheme="minorHAnsi" w:cstheme="minorHAnsi"/>
          <w:szCs w:val="24"/>
        </w:rPr>
        <w:t xml:space="preserve"> </w:t>
      </w:r>
      <w:r w:rsidR="00752001" w:rsidRPr="005D3ACA">
        <w:rPr>
          <w:rFonts w:asciiTheme="minorHAnsi" w:hAnsiTheme="minorHAnsi" w:cstheme="minorHAnsi"/>
          <w:szCs w:val="24"/>
        </w:rPr>
        <w:t xml:space="preserve">ha adottato con determina n. </w:t>
      </w:r>
      <w:proofErr w:type="gramStart"/>
      <w:r w:rsidRPr="005D3ACA">
        <w:rPr>
          <w:rFonts w:asciiTheme="minorHAnsi" w:hAnsiTheme="minorHAnsi" w:cstheme="minorHAnsi"/>
          <w:szCs w:val="24"/>
        </w:rPr>
        <w:t>[  ]</w:t>
      </w:r>
      <w:proofErr w:type="gramEnd"/>
      <w:r w:rsidRPr="005D3ACA">
        <w:rPr>
          <w:rFonts w:asciiTheme="minorHAnsi" w:hAnsiTheme="minorHAnsi" w:cstheme="minorHAnsi"/>
          <w:szCs w:val="24"/>
        </w:rPr>
        <w:t xml:space="preserve"> del </w:t>
      </w:r>
      <w:r w:rsidR="00E936B0" w:rsidRPr="005D3ACA">
        <w:rPr>
          <w:rFonts w:asciiTheme="minorHAnsi" w:hAnsiTheme="minorHAnsi" w:cstheme="minorHAnsi"/>
          <w:szCs w:val="24"/>
        </w:rPr>
        <w:t>[ ]</w:t>
      </w:r>
      <w:r w:rsidRPr="005D3ACA">
        <w:rPr>
          <w:rFonts w:asciiTheme="minorHAnsi" w:hAnsiTheme="minorHAnsi" w:cstheme="minorHAnsi"/>
          <w:szCs w:val="24"/>
        </w:rPr>
        <w:t xml:space="preserve"> </w:t>
      </w:r>
      <w:r w:rsidR="00752001" w:rsidRPr="005D3ACA">
        <w:rPr>
          <w:rFonts w:asciiTheme="minorHAnsi" w:hAnsiTheme="minorHAnsi" w:cstheme="minorHAnsi"/>
          <w:szCs w:val="24"/>
        </w:rPr>
        <w:t xml:space="preserve">l’affidamento del Progetto denominato </w:t>
      </w:r>
      <w:r w:rsidRPr="005D3ACA">
        <w:rPr>
          <w:rFonts w:asciiTheme="minorHAnsi" w:hAnsiTheme="minorHAnsi" w:cstheme="minorHAnsi"/>
          <w:szCs w:val="24"/>
        </w:rPr>
        <w:t>[  ]</w:t>
      </w:r>
      <w:r w:rsidR="00752001" w:rsidRPr="005D3ACA">
        <w:rPr>
          <w:rFonts w:asciiTheme="minorHAnsi" w:hAnsiTheme="minorHAnsi" w:cstheme="minorHAnsi"/>
          <w:szCs w:val="24"/>
        </w:rPr>
        <w:t xml:space="preserve"> al</w:t>
      </w:r>
      <w:r w:rsidR="005717F8" w:rsidRPr="005D3ACA">
        <w:rPr>
          <w:rFonts w:asciiTheme="minorHAnsi" w:hAnsiTheme="minorHAnsi" w:cstheme="minorHAnsi"/>
          <w:szCs w:val="24"/>
        </w:rPr>
        <w:t xml:space="preserve">l’Ente Esecutore </w:t>
      </w:r>
      <w:r w:rsidR="00752001" w:rsidRPr="005D3ACA">
        <w:rPr>
          <w:rFonts w:asciiTheme="minorHAnsi" w:hAnsiTheme="minorHAnsi" w:cstheme="minorHAnsi"/>
          <w:szCs w:val="24"/>
        </w:rPr>
        <w:t>[</w:t>
      </w:r>
      <w:r w:rsidR="00752001" w:rsidRPr="005D3ACA">
        <w:rPr>
          <w:rFonts w:asciiTheme="minorHAnsi" w:hAnsiTheme="minorHAnsi" w:cstheme="minorHAnsi"/>
          <w:i/>
          <w:szCs w:val="24"/>
        </w:rPr>
        <w:t>soggetto esecutore</w:t>
      </w:r>
      <w:r w:rsidR="00752001" w:rsidRPr="005D3ACA">
        <w:rPr>
          <w:rFonts w:asciiTheme="minorHAnsi" w:hAnsiTheme="minorHAnsi" w:cstheme="minorHAnsi"/>
          <w:szCs w:val="24"/>
        </w:rPr>
        <w:t>]</w:t>
      </w:r>
      <w:r w:rsidRPr="005D3ACA">
        <w:rPr>
          <w:rFonts w:asciiTheme="minorHAnsi" w:hAnsiTheme="minorHAnsi" w:cstheme="minorHAnsi"/>
          <w:color w:val="000000"/>
          <w:szCs w:val="24"/>
        </w:rPr>
        <w:t>;</w:t>
      </w:r>
    </w:p>
    <w:p w14:paraId="193245AE" w14:textId="77777777" w:rsidR="0083760A" w:rsidRPr="005D3ACA" w:rsidRDefault="0083760A" w:rsidP="005D3ACA">
      <w:pPr>
        <w:pStyle w:val="Paragrafoelenco"/>
        <w:ind w:left="360"/>
        <w:jc w:val="both"/>
        <w:rPr>
          <w:rFonts w:asciiTheme="minorHAnsi" w:hAnsiTheme="minorHAnsi" w:cstheme="minorHAnsi"/>
          <w:color w:val="000000"/>
          <w:szCs w:val="24"/>
        </w:rPr>
      </w:pPr>
    </w:p>
    <w:p w14:paraId="38A7ED0B" w14:textId="77777777" w:rsidR="0083760A" w:rsidRPr="005D3ACA" w:rsidRDefault="0083760A" w:rsidP="005D3ACA">
      <w:pPr>
        <w:pStyle w:val="Paragrafoelenco"/>
        <w:ind w:left="360"/>
        <w:jc w:val="center"/>
        <w:rPr>
          <w:rFonts w:asciiTheme="minorHAnsi" w:hAnsiTheme="minorHAnsi" w:cstheme="minorHAnsi"/>
          <w:color w:val="2E74B5"/>
          <w:szCs w:val="24"/>
        </w:rPr>
      </w:pPr>
      <w:r w:rsidRPr="005D3ACA">
        <w:rPr>
          <w:rFonts w:asciiTheme="minorHAnsi" w:hAnsiTheme="minorHAnsi" w:cstheme="minorHAnsi"/>
          <w:b/>
          <w:color w:val="2E74B5"/>
          <w:szCs w:val="24"/>
        </w:rPr>
        <w:t>TUTTO CIO’ PREMESSO</w:t>
      </w:r>
    </w:p>
    <w:p w14:paraId="1D3D87C1" w14:textId="77777777" w:rsidR="0083760A" w:rsidRPr="005D3ACA" w:rsidRDefault="0083760A" w:rsidP="005D3ACA">
      <w:pPr>
        <w:pStyle w:val="Paragrafoelenco"/>
        <w:ind w:left="360"/>
        <w:jc w:val="both"/>
        <w:rPr>
          <w:rFonts w:asciiTheme="minorHAnsi" w:hAnsiTheme="minorHAnsi" w:cstheme="minorHAnsi"/>
          <w:color w:val="000000"/>
          <w:szCs w:val="24"/>
        </w:rPr>
      </w:pPr>
    </w:p>
    <w:p w14:paraId="5C8DB8E6" w14:textId="77777777" w:rsidR="0083760A" w:rsidRPr="005D3ACA" w:rsidRDefault="0083760A" w:rsidP="005D3ACA">
      <w:pPr>
        <w:pStyle w:val="Paragrafoelenco"/>
        <w:ind w:left="360"/>
        <w:jc w:val="both"/>
        <w:rPr>
          <w:rFonts w:asciiTheme="minorHAnsi" w:hAnsiTheme="minorHAnsi" w:cstheme="minorHAnsi"/>
          <w:szCs w:val="24"/>
        </w:rPr>
      </w:pPr>
      <w:r w:rsidRPr="005D3ACA">
        <w:rPr>
          <w:rFonts w:asciiTheme="minorHAnsi" w:hAnsiTheme="minorHAnsi" w:cstheme="minorHAnsi"/>
          <w:color w:val="000000"/>
          <w:szCs w:val="24"/>
        </w:rPr>
        <w:t>Fra le Parti, come sopra costituite, si conviene e si stipula quanto segue:</w:t>
      </w:r>
    </w:p>
    <w:p w14:paraId="43C6C231" w14:textId="77777777" w:rsidR="00BC1887" w:rsidRPr="005D3ACA" w:rsidRDefault="001E679B" w:rsidP="005D3ACA">
      <w:pPr>
        <w:jc w:val="center"/>
        <w:rPr>
          <w:rFonts w:asciiTheme="minorHAnsi" w:hAnsiTheme="minorHAnsi" w:cstheme="minorHAnsi"/>
          <w:b/>
          <w:bCs/>
          <w:color w:val="2E74B5"/>
          <w:sz w:val="26"/>
          <w:szCs w:val="26"/>
        </w:rPr>
      </w:pPr>
      <w:r w:rsidRPr="005D3ACA">
        <w:rPr>
          <w:rFonts w:asciiTheme="minorHAnsi" w:hAnsiTheme="minorHAnsi" w:cstheme="minorHAnsi"/>
          <w:b/>
          <w:bCs/>
          <w:color w:val="2E74B5"/>
          <w:sz w:val="26"/>
          <w:szCs w:val="26"/>
        </w:rPr>
        <w:t>Art. 1</w:t>
      </w:r>
    </w:p>
    <w:p w14:paraId="3B149F81" w14:textId="6C8CFA3D" w:rsidR="001E679B" w:rsidRPr="005D3ACA" w:rsidRDefault="005D3ACA" w:rsidP="005D3ACA">
      <w:pPr>
        <w:pStyle w:val="Titolo1"/>
        <w:jc w:val="center"/>
        <w:rPr>
          <w:rFonts w:asciiTheme="minorHAnsi" w:hAnsiTheme="minorHAnsi" w:cstheme="minorHAnsi"/>
          <w:i/>
          <w:color w:val="2E74B5"/>
          <w:sz w:val="24"/>
          <w:szCs w:val="24"/>
        </w:rPr>
      </w:pPr>
      <w:r>
        <w:rPr>
          <w:rFonts w:asciiTheme="minorHAnsi" w:hAnsiTheme="minorHAnsi" w:cstheme="minorHAnsi"/>
          <w:i/>
          <w:color w:val="2E74B5"/>
          <w:sz w:val="24"/>
          <w:szCs w:val="24"/>
        </w:rPr>
        <w:t>Oggetto</w:t>
      </w:r>
    </w:p>
    <w:p w14:paraId="7523AC5B" w14:textId="39C2BF40" w:rsidR="0083760A" w:rsidRPr="005D3ACA" w:rsidRDefault="0083760A" w:rsidP="005D3ACA">
      <w:pPr>
        <w:pStyle w:val="Paragrafoelenco"/>
        <w:numPr>
          <w:ilvl w:val="0"/>
          <w:numId w:val="2"/>
        </w:numPr>
        <w:spacing w:after="12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L’Ente </w:t>
      </w:r>
      <w:r w:rsidR="00315468">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realizzerà l’iniziativa </w:t>
      </w:r>
      <w:r w:rsidRPr="005D3ACA">
        <w:rPr>
          <w:rFonts w:asciiTheme="minorHAnsi" w:hAnsiTheme="minorHAnsi" w:cstheme="minorHAnsi"/>
          <w:szCs w:val="24"/>
        </w:rPr>
        <w:t xml:space="preserve">AID </w:t>
      </w:r>
      <w:r w:rsidR="007E5BB0">
        <w:rPr>
          <w:rFonts w:asciiTheme="minorHAnsi" w:hAnsiTheme="minorHAnsi" w:cstheme="minorHAnsi"/>
          <w:szCs w:val="24"/>
        </w:rPr>
        <w:t>…………</w:t>
      </w:r>
      <w:proofErr w:type="gramStart"/>
      <w:r w:rsidR="007E5BB0">
        <w:rPr>
          <w:rFonts w:asciiTheme="minorHAnsi" w:hAnsiTheme="minorHAnsi" w:cstheme="minorHAnsi"/>
          <w:szCs w:val="24"/>
        </w:rPr>
        <w:t>…</w:t>
      </w:r>
      <w:r w:rsidR="00D105EC">
        <w:rPr>
          <w:rFonts w:asciiTheme="minorHAnsi" w:hAnsiTheme="minorHAnsi" w:cstheme="minorHAnsi"/>
          <w:szCs w:val="24"/>
        </w:rPr>
        <w:t>(</w:t>
      </w:r>
      <w:proofErr w:type="gramEnd"/>
      <w:r w:rsidR="00D105EC">
        <w:rPr>
          <w:rFonts w:asciiTheme="minorHAnsi" w:hAnsiTheme="minorHAnsi" w:cstheme="minorHAnsi"/>
          <w:szCs w:val="24"/>
        </w:rPr>
        <w:t>Lotto _)</w:t>
      </w:r>
      <w:r w:rsidRPr="005D3ACA">
        <w:rPr>
          <w:rFonts w:asciiTheme="minorHAnsi" w:hAnsiTheme="minorHAnsi" w:cstheme="minorHAnsi"/>
          <w:szCs w:val="24"/>
        </w:rPr>
        <w:t xml:space="preserve"> in </w:t>
      </w:r>
      <w:r w:rsidR="007E5BB0">
        <w:rPr>
          <w:rFonts w:asciiTheme="minorHAnsi" w:hAnsiTheme="minorHAnsi" w:cstheme="minorHAnsi"/>
          <w:szCs w:val="24"/>
        </w:rPr>
        <w:t>Colombia</w:t>
      </w:r>
      <w:r w:rsidRPr="005D3ACA">
        <w:rPr>
          <w:rFonts w:asciiTheme="minorHAnsi" w:eastAsia="Calibri" w:hAnsiTheme="minorHAnsi" w:cstheme="minorHAnsi"/>
          <w:szCs w:val="24"/>
          <w:lang w:eastAsia="en-US"/>
        </w:rPr>
        <w:t xml:space="preserve"> attendendosi agli obiettivi, risultati e indicatori contenuti </w:t>
      </w:r>
      <w:r w:rsidR="00315468">
        <w:rPr>
          <w:rFonts w:asciiTheme="minorHAnsi" w:eastAsia="Calibri" w:hAnsiTheme="minorHAnsi" w:cstheme="minorHAnsi"/>
          <w:szCs w:val="24"/>
          <w:lang w:eastAsia="en-US"/>
        </w:rPr>
        <w:t xml:space="preserve">nella Proposta esecutiva </w:t>
      </w:r>
      <w:r w:rsidRPr="005D3ACA">
        <w:rPr>
          <w:rFonts w:asciiTheme="minorHAnsi" w:eastAsia="Calibri" w:hAnsiTheme="minorHAnsi" w:cstheme="minorHAnsi"/>
          <w:szCs w:val="24"/>
          <w:lang w:eastAsia="en-US"/>
        </w:rPr>
        <w:t>e al piano finanziario</w:t>
      </w:r>
      <w:r w:rsidR="0090731C">
        <w:rPr>
          <w:rFonts w:asciiTheme="minorHAnsi" w:eastAsia="Calibri" w:hAnsiTheme="minorHAnsi" w:cstheme="minorHAnsi"/>
          <w:szCs w:val="24"/>
          <w:lang w:eastAsia="en-US"/>
        </w:rPr>
        <w:t xml:space="preserve"> </w:t>
      </w:r>
      <w:r w:rsidR="00133997">
        <w:rPr>
          <w:rFonts w:asciiTheme="minorHAnsi" w:eastAsia="Calibri" w:hAnsiTheme="minorHAnsi" w:cstheme="minorHAnsi"/>
          <w:szCs w:val="24"/>
          <w:lang w:eastAsia="en-US"/>
        </w:rPr>
        <w:t>allegati al</w:t>
      </w:r>
      <w:r w:rsidR="0090731C">
        <w:rPr>
          <w:rFonts w:asciiTheme="minorHAnsi" w:eastAsia="Calibri" w:hAnsiTheme="minorHAnsi" w:cstheme="minorHAnsi"/>
          <w:szCs w:val="24"/>
          <w:lang w:eastAsia="en-US"/>
        </w:rPr>
        <w:t xml:space="preserve"> presente Contratto</w:t>
      </w:r>
      <w:r w:rsidRPr="005D3ACA">
        <w:rPr>
          <w:rFonts w:asciiTheme="minorHAnsi" w:eastAsia="Calibri" w:hAnsiTheme="minorHAnsi" w:cstheme="minorHAnsi"/>
          <w:szCs w:val="24"/>
          <w:lang w:eastAsia="en-US"/>
        </w:rPr>
        <w:t xml:space="preserve">.  </w:t>
      </w:r>
    </w:p>
    <w:p w14:paraId="74981644" w14:textId="5C61EE46" w:rsidR="0083760A" w:rsidRPr="005D3ACA" w:rsidRDefault="0083760A" w:rsidP="005D3ACA">
      <w:pPr>
        <w:pStyle w:val="Paragrafoelenco"/>
        <w:numPr>
          <w:ilvl w:val="0"/>
          <w:numId w:val="2"/>
        </w:numPr>
        <w:spacing w:after="12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L’Ente </w:t>
      </w:r>
      <w:r w:rsidR="00315468">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 sarà l’unico responsabile, nei confronti di AICS</w:t>
      </w:r>
      <w:r w:rsidR="00FE4BCB">
        <w:rPr>
          <w:rFonts w:asciiTheme="minorHAnsi" w:eastAsia="Calibri" w:hAnsiTheme="minorHAnsi" w:cstheme="minorHAnsi"/>
          <w:szCs w:val="24"/>
          <w:lang w:eastAsia="en-US"/>
        </w:rPr>
        <w:t xml:space="preserve"> </w:t>
      </w:r>
      <w:r w:rsidR="007E5BB0">
        <w:rPr>
          <w:rFonts w:asciiTheme="minorHAnsi" w:eastAsia="Calibri" w:hAnsiTheme="minorHAnsi" w:cstheme="minorHAnsi"/>
          <w:szCs w:val="24"/>
          <w:lang w:eastAsia="en-US"/>
        </w:rPr>
        <w:t>Bogotá</w:t>
      </w:r>
      <w:r w:rsidRPr="005D3ACA">
        <w:rPr>
          <w:rFonts w:asciiTheme="minorHAnsi" w:eastAsia="Calibri" w:hAnsiTheme="minorHAnsi" w:cstheme="minorHAnsi"/>
          <w:szCs w:val="24"/>
          <w:lang w:eastAsia="en-US"/>
        </w:rPr>
        <w:t>, della realizzazione dell’iniziativa, dal punto di vista tecnico, finanziario e amministrativo-contabile.</w:t>
      </w:r>
    </w:p>
    <w:p w14:paraId="206D36DF" w14:textId="52E724C9" w:rsidR="005D3ACA" w:rsidRDefault="005D3ACA" w:rsidP="0070760E">
      <w:pPr>
        <w:keepNext/>
        <w:widowControl w:val="0"/>
        <w:spacing w:after="0" w:line="240" w:lineRule="auto"/>
        <w:jc w:val="both"/>
        <w:rPr>
          <w:rFonts w:asciiTheme="minorHAnsi" w:hAnsiTheme="minorHAnsi" w:cstheme="minorHAnsi"/>
          <w:szCs w:val="24"/>
        </w:rPr>
      </w:pPr>
    </w:p>
    <w:p w14:paraId="087B24B1" w14:textId="77777777" w:rsidR="005D3ACA" w:rsidRPr="005D3ACA" w:rsidRDefault="005D3ACA" w:rsidP="005D3ACA">
      <w:pPr>
        <w:keepNext/>
        <w:widowControl w:val="0"/>
        <w:spacing w:after="0" w:line="240" w:lineRule="auto"/>
        <w:ind w:left="709"/>
        <w:jc w:val="both"/>
        <w:rPr>
          <w:rFonts w:asciiTheme="minorHAnsi" w:hAnsiTheme="minorHAnsi" w:cstheme="minorHAnsi"/>
          <w:szCs w:val="24"/>
        </w:rPr>
      </w:pPr>
    </w:p>
    <w:p w14:paraId="67807D68" w14:textId="77777777" w:rsidR="0083760A" w:rsidRPr="005D3ACA" w:rsidRDefault="0083760A" w:rsidP="005D3ACA">
      <w:pPr>
        <w:jc w:val="center"/>
        <w:rPr>
          <w:rFonts w:asciiTheme="minorHAnsi" w:hAnsiTheme="minorHAnsi" w:cstheme="minorHAnsi"/>
          <w:color w:val="2E74B5"/>
          <w:sz w:val="26"/>
          <w:szCs w:val="26"/>
        </w:rPr>
      </w:pPr>
      <w:r w:rsidRPr="005D3ACA">
        <w:rPr>
          <w:rFonts w:asciiTheme="minorHAnsi" w:hAnsiTheme="minorHAnsi" w:cstheme="minorHAnsi"/>
          <w:b/>
          <w:bCs/>
          <w:color w:val="2E74B5"/>
          <w:sz w:val="26"/>
          <w:szCs w:val="26"/>
        </w:rPr>
        <w:t>Art. 2</w:t>
      </w:r>
    </w:p>
    <w:p w14:paraId="4757F7A4" w14:textId="40AA4D88" w:rsidR="0083760A" w:rsidRPr="005D3ACA" w:rsidRDefault="0083760A" w:rsidP="005D3ACA">
      <w:pPr>
        <w:pStyle w:val="Titolo1"/>
        <w:jc w:val="center"/>
        <w:rPr>
          <w:rFonts w:asciiTheme="minorHAnsi" w:hAnsiTheme="minorHAnsi" w:cstheme="minorHAnsi"/>
          <w:i/>
          <w:color w:val="2E74B5"/>
          <w:sz w:val="24"/>
          <w:szCs w:val="24"/>
        </w:rPr>
      </w:pPr>
      <w:r w:rsidRPr="005D3ACA">
        <w:rPr>
          <w:rFonts w:asciiTheme="minorHAnsi" w:hAnsiTheme="minorHAnsi" w:cstheme="minorHAnsi"/>
          <w:i/>
          <w:color w:val="2E74B5"/>
          <w:sz w:val="24"/>
          <w:szCs w:val="24"/>
        </w:rPr>
        <w:t>Entrata in vigore e durata</w:t>
      </w:r>
    </w:p>
    <w:p w14:paraId="6FD40D24" w14:textId="3707ED4B" w:rsidR="0083760A" w:rsidRPr="005D3ACA" w:rsidRDefault="0083760A" w:rsidP="005D3ACA">
      <w:pPr>
        <w:keepNext/>
        <w:widowControl w:val="0"/>
        <w:spacing w:line="240" w:lineRule="auto"/>
        <w:jc w:val="both"/>
        <w:rPr>
          <w:rFonts w:asciiTheme="minorHAnsi" w:hAnsiTheme="minorHAnsi" w:cstheme="minorHAnsi"/>
          <w:b/>
          <w:color w:val="FF0000"/>
          <w:szCs w:val="24"/>
        </w:rPr>
      </w:pPr>
    </w:p>
    <w:p w14:paraId="298451E7" w14:textId="21E338CD" w:rsidR="0083760A" w:rsidRPr="005D3ACA" w:rsidRDefault="0083760A"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1. Il presente Contratto entra in vigore alla data di sottoscrizione della stessa da parte di entrambe le Parti.</w:t>
      </w:r>
    </w:p>
    <w:p w14:paraId="5446D34C" w14:textId="77777777" w:rsidR="0083760A" w:rsidRPr="005D3ACA" w:rsidRDefault="0083760A"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2. L’avvio dell’Iniziativa e dell’ammissibilità delle relative spese è dato dalla: (</w:t>
      </w:r>
      <w:r w:rsidRPr="005D3ACA">
        <w:rPr>
          <w:rFonts w:asciiTheme="minorHAnsi" w:eastAsia="Calibri" w:hAnsiTheme="minorHAnsi" w:cstheme="minorHAnsi"/>
          <w:i/>
          <w:szCs w:val="24"/>
          <w:lang w:eastAsia="en-US"/>
        </w:rPr>
        <w:t>scegliere un’opzione tra le tre proposte di seguito</w:t>
      </w:r>
      <w:r w:rsidRPr="005D3ACA">
        <w:rPr>
          <w:rFonts w:asciiTheme="minorHAnsi" w:eastAsia="Calibri" w:hAnsiTheme="minorHAnsi" w:cstheme="minorHAnsi"/>
          <w:szCs w:val="24"/>
          <w:lang w:eastAsia="en-US"/>
        </w:rPr>
        <w:t xml:space="preserve">) </w:t>
      </w:r>
    </w:p>
    <w:p w14:paraId="710902AB" w14:textId="2506D735" w:rsidR="0083760A" w:rsidRPr="005D3ACA" w:rsidRDefault="0083760A"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ab/>
        <w:t>data di stipula del presente Contratto;</w:t>
      </w:r>
    </w:p>
    <w:p w14:paraId="01B84426" w14:textId="784AB6AC" w:rsidR="0083760A" w:rsidRPr="005D3ACA" w:rsidRDefault="0083760A"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ab/>
        <w:t>data di accredito sul conto corrente del</w:t>
      </w:r>
      <w:r w:rsidR="00315468">
        <w:rPr>
          <w:rFonts w:asciiTheme="minorHAnsi" w:eastAsia="Calibri" w:hAnsiTheme="minorHAnsi" w:cstheme="minorHAnsi"/>
          <w:szCs w:val="24"/>
          <w:lang w:eastAsia="en-US"/>
        </w:rPr>
        <w:t>l’Ente</w:t>
      </w:r>
      <w:r w:rsidRPr="005D3ACA">
        <w:rPr>
          <w:rFonts w:asciiTheme="minorHAnsi" w:eastAsia="Calibri" w:hAnsiTheme="minorHAnsi" w:cstheme="minorHAnsi"/>
          <w:szCs w:val="24"/>
          <w:lang w:eastAsia="en-US"/>
        </w:rPr>
        <w:t xml:space="preserve"> </w:t>
      </w:r>
      <w:r w:rsidR="00315468">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 del contributo AICS erogato in anticipazione da comunicare formalmente via PEC all’AICS;</w:t>
      </w:r>
    </w:p>
    <w:p w14:paraId="151B1A2F" w14:textId="654EEF8D" w:rsidR="0083760A" w:rsidRPr="005D3ACA" w:rsidRDefault="0083760A"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ab/>
        <w:t>la seguente data (fissata comunque entro e non oltre 4 mesi dalla firma del presente Contratto): gg/mese/anno.</w:t>
      </w:r>
    </w:p>
    <w:p w14:paraId="59CA9C18" w14:textId="3C605AF1" w:rsidR="0083760A" w:rsidRPr="00397896" w:rsidRDefault="0083760A"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3.</w:t>
      </w:r>
      <w:r w:rsidRPr="005D3ACA">
        <w:rPr>
          <w:rFonts w:asciiTheme="minorHAnsi" w:eastAsia="Calibri" w:hAnsiTheme="minorHAnsi" w:cstheme="minorHAnsi"/>
          <w:szCs w:val="24"/>
          <w:lang w:eastAsia="en-US"/>
        </w:rPr>
        <w:tab/>
        <w:t xml:space="preserve">La durata del Contratto decorre dalla data prevista dal precedente comma 1 e per </w:t>
      </w:r>
      <w:r w:rsidR="0090731C" w:rsidRPr="00B85893">
        <w:rPr>
          <w:rFonts w:asciiTheme="minorHAnsi" w:eastAsia="Calibri" w:hAnsiTheme="minorHAnsi" w:cstheme="minorHAnsi"/>
          <w:szCs w:val="24"/>
          <w:lang w:eastAsia="en-US"/>
        </w:rPr>
        <w:t>[</w:t>
      </w:r>
      <w:r w:rsidR="0090731C">
        <w:rPr>
          <w:rFonts w:asciiTheme="minorHAnsi" w:eastAsia="Calibri" w:hAnsiTheme="minorHAnsi" w:cstheme="minorHAnsi"/>
          <w:szCs w:val="24"/>
          <w:lang w:eastAsia="en-US"/>
        </w:rPr>
        <w:t>__</w:t>
      </w:r>
      <w:r w:rsidR="0090731C" w:rsidRPr="00B85893">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mesi, come previsto nella documentazione di cui </w:t>
      </w:r>
      <w:r w:rsidRPr="00B85893">
        <w:rPr>
          <w:rFonts w:asciiTheme="minorHAnsi" w:eastAsia="Calibri" w:hAnsiTheme="minorHAnsi" w:cstheme="minorHAnsi"/>
          <w:szCs w:val="24"/>
          <w:lang w:eastAsia="en-US"/>
        </w:rPr>
        <w:t>all’articolo [</w:t>
      </w:r>
      <w:r w:rsidR="00315468">
        <w:rPr>
          <w:rFonts w:asciiTheme="minorHAnsi" w:eastAsia="Calibri" w:hAnsiTheme="minorHAnsi" w:cstheme="minorHAnsi"/>
          <w:szCs w:val="24"/>
          <w:lang w:eastAsia="en-US"/>
        </w:rPr>
        <w:t>__</w:t>
      </w:r>
      <w:r w:rsidRPr="00B85893">
        <w:rPr>
          <w:rFonts w:asciiTheme="minorHAnsi" w:eastAsia="Calibri" w:hAnsiTheme="minorHAnsi" w:cstheme="minorHAnsi"/>
          <w:szCs w:val="24"/>
          <w:lang w:eastAsia="en-US"/>
        </w:rPr>
        <w:t>]</w:t>
      </w:r>
      <w:r w:rsidR="00315468">
        <w:rPr>
          <w:rFonts w:asciiTheme="minorHAnsi" w:eastAsia="Calibri" w:hAnsiTheme="minorHAnsi" w:cstheme="minorHAnsi"/>
          <w:szCs w:val="24"/>
          <w:lang w:eastAsia="en-US"/>
        </w:rPr>
        <w:t xml:space="preserve"> </w:t>
      </w:r>
      <w:r w:rsidRPr="005D3ACA">
        <w:rPr>
          <w:rFonts w:asciiTheme="minorHAnsi" w:eastAsia="Calibri" w:hAnsiTheme="minorHAnsi" w:cstheme="minorHAnsi"/>
          <w:szCs w:val="24"/>
          <w:lang w:eastAsia="en-US"/>
        </w:rPr>
        <w:t xml:space="preserve">del presente Contratto, fino a formale </w:t>
      </w:r>
      <w:r w:rsidRPr="005D3ACA">
        <w:rPr>
          <w:rFonts w:asciiTheme="minorHAnsi" w:eastAsia="Calibri" w:hAnsiTheme="minorHAnsi" w:cstheme="minorHAnsi"/>
          <w:szCs w:val="24"/>
          <w:lang w:eastAsia="en-US"/>
        </w:rPr>
        <w:lastRenderedPageBreak/>
        <w:t xml:space="preserve">approvazione del rendiconto finale da parte dell’AICS, ai sensi di quanto previsto </w:t>
      </w:r>
      <w:r w:rsidRPr="00397896">
        <w:rPr>
          <w:rFonts w:asciiTheme="minorHAnsi" w:eastAsia="Calibri" w:hAnsiTheme="minorHAnsi" w:cstheme="minorHAnsi"/>
          <w:szCs w:val="24"/>
          <w:lang w:eastAsia="en-US"/>
        </w:rPr>
        <w:t xml:space="preserve">all’articolo </w:t>
      </w:r>
      <w:r w:rsidR="003D448E">
        <w:rPr>
          <w:rFonts w:asciiTheme="minorHAnsi" w:eastAsia="Calibri" w:hAnsiTheme="minorHAnsi" w:cstheme="minorHAnsi"/>
          <w:szCs w:val="24"/>
          <w:lang w:eastAsia="en-US"/>
        </w:rPr>
        <w:t>2.1</w:t>
      </w:r>
      <w:r w:rsidRPr="00397896">
        <w:rPr>
          <w:rFonts w:asciiTheme="minorHAnsi" w:eastAsia="Calibri" w:hAnsiTheme="minorHAnsi" w:cstheme="minorHAnsi"/>
          <w:szCs w:val="24"/>
          <w:lang w:eastAsia="en-US"/>
        </w:rPr>
        <w:t xml:space="preserve"> del</w:t>
      </w:r>
      <w:r w:rsidR="00291B84" w:rsidRPr="00397896">
        <w:rPr>
          <w:rFonts w:asciiTheme="minorHAnsi" w:eastAsia="Calibri" w:hAnsiTheme="minorHAnsi" w:cstheme="minorHAnsi"/>
          <w:szCs w:val="24"/>
          <w:lang w:eastAsia="en-US"/>
        </w:rPr>
        <w:t xml:space="preserve"> Manuale di Gestione</w:t>
      </w:r>
      <w:r w:rsidR="00315468">
        <w:rPr>
          <w:rFonts w:asciiTheme="minorHAnsi" w:eastAsia="Calibri" w:hAnsiTheme="minorHAnsi" w:cstheme="minorHAnsi"/>
          <w:szCs w:val="24"/>
          <w:lang w:eastAsia="en-US"/>
        </w:rPr>
        <w:t xml:space="preserve"> e Rendicontazione</w:t>
      </w:r>
      <w:r w:rsidRPr="00397896">
        <w:rPr>
          <w:rFonts w:asciiTheme="minorHAnsi" w:eastAsia="Calibri" w:hAnsiTheme="minorHAnsi" w:cstheme="minorHAnsi"/>
          <w:szCs w:val="24"/>
          <w:lang w:eastAsia="en-US"/>
        </w:rPr>
        <w:t xml:space="preserve">. </w:t>
      </w:r>
    </w:p>
    <w:p w14:paraId="2C672D3F" w14:textId="24D25F63" w:rsidR="00727E14" w:rsidRPr="005D3ACA" w:rsidRDefault="0083760A" w:rsidP="005D3ACA">
      <w:pPr>
        <w:jc w:val="both"/>
        <w:rPr>
          <w:rFonts w:asciiTheme="minorHAnsi" w:hAnsiTheme="minorHAnsi" w:cstheme="minorHAnsi"/>
          <w:color w:val="FF0000"/>
          <w:szCs w:val="24"/>
        </w:rPr>
      </w:pPr>
      <w:r w:rsidRPr="00397896">
        <w:rPr>
          <w:rFonts w:asciiTheme="minorHAnsi" w:eastAsia="Calibri" w:hAnsiTheme="minorHAnsi" w:cstheme="minorHAnsi"/>
          <w:szCs w:val="24"/>
          <w:lang w:eastAsia="en-US"/>
        </w:rPr>
        <w:t xml:space="preserve">4. </w:t>
      </w:r>
      <w:r w:rsidRPr="00397896">
        <w:rPr>
          <w:rFonts w:asciiTheme="minorHAnsi" w:eastAsia="Calibri" w:hAnsiTheme="minorHAnsi" w:cstheme="minorHAnsi"/>
          <w:szCs w:val="24"/>
          <w:lang w:eastAsia="en-US"/>
        </w:rPr>
        <w:tab/>
        <w:t xml:space="preserve">L’Ente </w:t>
      </w:r>
      <w:r w:rsidR="00315468">
        <w:rPr>
          <w:rFonts w:asciiTheme="minorHAnsi" w:eastAsia="Calibri" w:hAnsiTheme="minorHAnsi" w:cstheme="minorHAnsi"/>
          <w:szCs w:val="24"/>
          <w:lang w:eastAsia="en-US"/>
        </w:rPr>
        <w:t>e</w:t>
      </w:r>
      <w:r w:rsidRPr="00397896">
        <w:rPr>
          <w:rFonts w:asciiTheme="minorHAnsi" w:eastAsia="Calibri" w:hAnsiTheme="minorHAnsi" w:cstheme="minorHAnsi"/>
          <w:szCs w:val="24"/>
          <w:lang w:eastAsia="en-US"/>
        </w:rPr>
        <w:t xml:space="preserve">secutore potrà beneficiare di proroghe convenzionali di cui all’art. </w:t>
      </w:r>
      <w:r w:rsidR="003D448E">
        <w:rPr>
          <w:rFonts w:asciiTheme="minorHAnsi" w:eastAsia="Calibri" w:hAnsiTheme="minorHAnsi" w:cstheme="minorHAnsi"/>
          <w:szCs w:val="24"/>
          <w:lang w:eastAsia="en-US"/>
        </w:rPr>
        <w:t>10.5</w:t>
      </w:r>
      <w:r w:rsidRPr="00397896">
        <w:rPr>
          <w:rFonts w:asciiTheme="minorHAnsi" w:eastAsia="Calibri" w:hAnsiTheme="minorHAnsi" w:cstheme="minorHAnsi"/>
          <w:szCs w:val="24"/>
          <w:lang w:eastAsia="en-US"/>
        </w:rPr>
        <w:t xml:space="preserve"> del</w:t>
      </w:r>
      <w:r w:rsidR="00291B84" w:rsidRPr="00397896">
        <w:rPr>
          <w:rFonts w:asciiTheme="minorHAnsi" w:eastAsia="Calibri" w:hAnsiTheme="minorHAnsi" w:cstheme="minorHAnsi"/>
          <w:szCs w:val="24"/>
          <w:lang w:eastAsia="en-US"/>
        </w:rPr>
        <w:t xml:space="preserve"> Manuale di Gestione</w:t>
      </w:r>
      <w:r w:rsidR="00315468">
        <w:rPr>
          <w:rFonts w:asciiTheme="minorHAnsi" w:eastAsia="Calibri" w:hAnsiTheme="minorHAnsi" w:cstheme="minorHAnsi"/>
          <w:szCs w:val="24"/>
          <w:lang w:eastAsia="en-US"/>
        </w:rPr>
        <w:t xml:space="preserve"> e Rendicontazione</w:t>
      </w:r>
      <w:r w:rsidRPr="00397896">
        <w:rPr>
          <w:rFonts w:asciiTheme="minorHAnsi" w:eastAsia="Calibri" w:hAnsiTheme="minorHAnsi" w:cstheme="minorHAnsi"/>
          <w:szCs w:val="24"/>
          <w:lang w:eastAsia="en-US"/>
        </w:rPr>
        <w:t>, se richieste da</w:t>
      </w:r>
      <w:r w:rsidR="00315468">
        <w:rPr>
          <w:rFonts w:asciiTheme="minorHAnsi" w:eastAsia="Calibri" w:hAnsiTheme="minorHAnsi" w:cstheme="minorHAnsi"/>
          <w:szCs w:val="24"/>
          <w:lang w:eastAsia="en-US"/>
        </w:rPr>
        <w:t>ll’</w:t>
      </w:r>
      <w:r w:rsidRPr="00397896">
        <w:rPr>
          <w:rFonts w:asciiTheme="minorHAnsi" w:eastAsia="Calibri" w:hAnsiTheme="minorHAnsi" w:cstheme="minorHAnsi"/>
          <w:szCs w:val="24"/>
          <w:lang w:eastAsia="en-US"/>
        </w:rPr>
        <w:t xml:space="preserve">Ente </w:t>
      </w:r>
      <w:r w:rsidR="00315468" w:rsidRPr="00FD39AE">
        <w:rPr>
          <w:rFonts w:asciiTheme="minorHAnsi" w:eastAsia="Calibri" w:hAnsiTheme="minorHAnsi" w:cstheme="minorHAnsi"/>
          <w:szCs w:val="24"/>
          <w:lang w:eastAsia="en-US"/>
        </w:rPr>
        <w:t>e</w:t>
      </w:r>
      <w:r w:rsidRPr="00FD39AE">
        <w:rPr>
          <w:rFonts w:asciiTheme="minorHAnsi" w:eastAsia="Calibri" w:hAnsiTheme="minorHAnsi" w:cstheme="minorHAnsi"/>
          <w:szCs w:val="24"/>
          <w:lang w:eastAsia="en-US"/>
        </w:rPr>
        <w:t>secutore nei rapporti intermedi</w:t>
      </w:r>
      <w:r w:rsidRPr="00397896">
        <w:rPr>
          <w:rFonts w:asciiTheme="minorHAnsi" w:eastAsia="Calibri" w:hAnsiTheme="minorHAnsi" w:cstheme="minorHAnsi"/>
          <w:szCs w:val="24"/>
          <w:lang w:eastAsia="en-US"/>
        </w:rPr>
        <w:t xml:space="preserve"> ed approvate dall’AICS.</w:t>
      </w:r>
      <w:r w:rsidRPr="005D3ACA">
        <w:rPr>
          <w:rFonts w:asciiTheme="minorHAnsi" w:hAnsiTheme="minorHAnsi" w:cstheme="minorHAnsi"/>
          <w:color w:val="FF0000"/>
          <w:szCs w:val="24"/>
        </w:rPr>
        <w:t xml:space="preserve"> </w:t>
      </w:r>
    </w:p>
    <w:p w14:paraId="65FC080B" w14:textId="77777777" w:rsidR="00727E14" w:rsidRPr="005D3ACA" w:rsidRDefault="00727E14" w:rsidP="005D3ACA">
      <w:pPr>
        <w:jc w:val="both"/>
        <w:rPr>
          <w:rFonts w:asciiTheme="minorHAnsi" w:hAnsiTheme="minorHAnsi" w:cstheme="minorHAnsi"/>
          <w:szCs w:val="24"/>
        </w:rPr>
      </w:pPr>
    </w:p>
    <w:p w14:paraId="16535BC0" w14:textId="77777777" w:rsidR="00727E14" w:rsidRPr="005D3ACA" w:rsidRDefault="00727E14" w:rsidP="005D3ACA">
      <w:pPr>
        <w:jc w:val="center"/>
        <w:rPr>
          <w:rFonts w:asciiTheme="minorHAnsi" w:hAnsiTheme="minorHAnsi" w:cstheme="minorHAnsi"/>
          <w:b/>
          <w:bCs/>
          <w:color w:val="2E74B5"/>
          <w:sz w:val="26"/>
          <w:szCs w:val="26"/>
        </w:rPr>
      </w:pPr>
      <w:r w:rsidRPr="005D3ACA">
        <w:rPr>
          <w:rFonts w:asciiTheme="minorHAnsi" w:hAnsiTheme="minorHAnsi" w:cstheme="minorHAnsi"/>
          <w:b/>
          <w:bCs/>
          <w:color w:val="2E74B5"/>
          <w:sz w:val="26"/>
          <w:szCs w:val="26"/>
        </w:rPr>
        <w:t>Art. 3</w:t>
      </w:r>
    </w:p>
    <w:p w14:paraId="16F39BEF" w14:textId="77777777" w:rsidR="00727E14" w:rsidRPr="005D3ACA" w:rsidRDefault="00727E14"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t>Costo e finanziamento dell’Iniziativa</w:t>
      </w:r>
    </w:p>
    <w:p w14:paraId="1AB1E8BB" w14:textId="77777777" w:rsidR="00727E14" w:rsidRPr="005D3ACA" w:rsidRDefault="00727E14" w:rsidP="005D3ACA">
      <w:pPr>
        <w:jc w:val="center"/>
        <w:rPr>
          <w:rFonts w:asciiTheme="minorHAnsi" w:hAnsiTheme="minorHAnsi" w:cstheme="minorHAnsi"/>
          <w:b/>
          <w:bCs/>
          <w:color w:val="2E74B5"/>
          <w:sz w:val="26"/>
          <w:szCs w:val="26"/>
        </w:rPr>
      </w:pPr>
    </w:p>
    <w:p w14:paraId="6E909A0F" w14:textId="575CE233" w:rsidR="00727E14" w:rsidRPr="005D3ACA" w:rsidRDefault="00727E14" w:rsidP="00447AE5">
      <w:pPr>
        <w:spacing w:after="120"/>
        <w:ind w:left="567" w:hanging="567"/>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1.       L’Ente </w:t>
      </w:r>
      <w:r w:rsidR="00315468">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realizzerà l’iniziativa </w:t>
      </w:r>
      <w:r w:rsidR="00447AE5" w:rsidRPr="005D3ACA">
        <w:rPr>
          <w:rFonts w:asciiTheme="minorHAnsi" w:hAnsiTheme="minorHAnsi" w:cstheme="minorHAnsi"/>
          <w:szCs w:val="24"/>
        </w:rPr>
        <w:t xml:space="preserve">AID </w:t>
      </w:r>
      <w:r w:rsidR="008A3BB8" w:rsidRPr="007E5BB0">
        <w:rPr>
          <w:rFonts w:asciiTheme="minorHAnsi" w:hAnsiTheme="minorHAnsi" w:cstheme="minorHAnsi"/>
          <w:szCs w:val="24"/>
        </w:rPr>
        <w:t>012409/01/0</w:t>
      </w:r>
      <w:r w:rsidR="00447AE5" w:rsidRPr="005D3ACA">
        <w:rPr>
          <w:rFonts w:asciiTheme="minorHAnsi" w:hAnsiTheme="minorHAnsi" w:cstheme="minorHAnsi"/>
          <w:szCs w:val="24"/>
        </w:rPr>
        <w:t xml:space="preserve"> </w:t>
      </w:r>
      <w:r w:rsidR="00447AE5">
        <w:rPr>
          <w:rFonts w:asciiTheme="minorHAnsi" w:hAnsiTheme="minorHAnsi" w:cstheme="minorHAnsi"/>
          <w:szCs w:val="24"/>
        </w:rPr>
        <w:t xml:space="preserve">(Lotto </w:t>
      </w:r>
      <w:proofErr w:type="gramStart"/>
      <w:r w:rsidR="00447AE5">
        <w:rPr>
          <w:rFonts w:asciiTheme="minorHAnsi" w:hAnsiTheme="minorHAnsi" w:cstheme="minorHAnsi"/>
          <w:szCs w:val="24"/>
        </w:rPr>
        <w:t>_)</w:t>
      </w:r>
      <w:r w:rsidR="00447AE5" w:rsidRPr="005D3ACA">
        <w:rPr>
          <w:rFonts w:asciiTheme="minorHAnsi" w:hAnsiTheme="minorHAnsi" w:cstheme="minorHAnsi"/>
          <w:szCs w:val="24"/>
        </w:rPr>
        <w:t xml:space="preserve"> </w:t>
      </w:r>
      <w:r w:rsidRPr="005D3ACA">
        <w:rPr>
          <w:rFonts w:asciiTheme="minorHAnsi" w:hAnsiTheme="minorHAnsi" w:cstheme="minorHAnsi"/>
          <w:szCs w:val="24"/>
        </w:rPr>
        <w:t xml:space="preserve">  </w:t>
      </w:r>
      <w:proofErr w:type="gramEnd"/>
      <w:r w:rsidRPr="005D3ACA">
        <w:rPr>
          <w:rFonts w:asciiTheme="minorHAnsi" w:eastAsia="Calibri" w:hAnsiTheme="minorHAnsi" w:cstheme="minorHAnsi"/>
          <w:szCs w:val="24"/>
          <w:lang w:eastAsia="en-US"/>
        </w:rPr>
        <w:t xml:space="preserve">per un costo totale di </w:t>
      </w:r>
      <w:r w:rsidRPr="005D3ACA">
        <w:rPr>
          <w:rFonts w:asciiTheme="minorHAnsi" w:eastAsia="Calibri" w:hAnsiTheme="minorHAnsi" w:cstheme="minorHAnsi"/>
          <w:b/>
          <w:szCs w:val="24"/>
          <w:lang w:eastAsia="en-US"/>
        </w:rPr>
        <w:t>Euro [].</w:t>
      </w:r>
      <w:r w:rsidRPr="005D3ACA">
        <w:rPr>
          <w:rFonts w:asciiTheme="minorHAnsi" w:eastAsia="Calibri" w:hAnsiTheme="minorHAnsi" w:cstheme="minorHAnsi"/>
          <w:szCs w:val="24"/>
          <w:lang w:eastAsia="en-US"/>
        </w:rPr>
        <w:t xml:space="preserve">                          </w:t>
      </w:r>
    </w:p>
    <w:p w14:paraId="3C731E19" w14:textId="5C78E17C" w:rsidR="00727E14" w:rsidRPr="005D3ACA" w:rsidRDefault="00727E14" w:rsidP="005D3ACA">
      <w:pPr>
        <w:spacing w:after="120"/>
        <w:ind w:left="567" w:hanging="567"/>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3.</w:t>
      </w:r>
      <w:r w:rsidRPr="005D3ACA">
        <w:rPr>
          <w:rFonts w:asciiTheme="minorHAnsi" w:eastAsia="Calibri" w:hAnsiTheme="minorHAnsi" w:cstheme="minorHAnsi"/>
          <w:szCs w:val="24"/>
          <w:lang w:eastAsia="en-US"/>
        </w:rPr>
        <w:tab/>
        <w:t>L’AICS erogherà un contributo</w:t>
      </w:r>
      <w:r w:rsidR="00447AE5">
        <w:rPr>
          <w:rFonts w:asciiTheme="minorHAnsi" w:eastAsia="Calibri" w:hAnsiTheme="minorHAnsi" w:cstheme="minorHAnsi"/>
          <w:szCs w:val="24"/>
          <w:lang w:eastAsia="en-US"/>
        </w:rPr>
        <w:t xml:space="preserve"> </w:t>
      </w:r>
      <w:r w:rsidRPr="005D3ACA">
        <w:rPr>
          <w:rFonts w:asciiTheme="minorHAnsi" w:eastAsia="Calibri" w:hAnsiTheme="minorHAnsi" w:cstheme="minorHAnsi"/>
          <w:szCs w:val="24"/>
          <w:lang w:eastAsia="en-US"/>
        </w:rPr>
        <w:t xml:space="preserve">pari al </w:t>
      </w:r>
      <w:r w:rsidR="008A3BB8">
        <w:rPr>
          <w:rFonts w:asciiTheme="minorHAnsi" w:eastAsia="Calibri" w:hAnsiTheme="minorHAnsi" w:cstheme="minorHAnsi"/>
          <w:b/>
          <w:szCs w:val="24"/>
          <w:lang w:eastAsia="en-US"/>
        </w:rPr>
        <w:t>………</w:t>
      </w:r>
      <w:r w:rsidRPr="005D3ACA">
        <w:rPr>
          <w:rFonts w:asciiTheme="minorHAnsi" w:eastAsia="Calibri" w:hAnsiTheme="minorHAnsi" w:cstheme="minorHAnsi"/>
          <w:szCs w:val="24"/>
          <w:lang w:eastAsia="en-US"/>
        </w:rPr>
        <w:t xml:space="preserve"> del costo totale.  </w:t>
      </w:r>
    </w:p>
    <w:p w14:paraId="2756673F" w14:textId="588ADAE4" w:rsidR="00727E14" w:rsidRPr="005D3ACA" w:rsidRDefault="00727E14" w:rsidP="005D3ACA">
      <w:pPr>
        <w:spacing w:after="120"/>
        <w:ind w:left="567" w:hanging="567"/>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4. </w:t>
      </w:r>
      <w:r w:rsidRPr="005D3ACA">
        <w:rPr>
          <w:rFonts w:asciiTheme="minorHAnsi" w:eastAsia="Calibri" w:hAnsiTheme="minorHAnsi" w:cstheme="minorHAnsi"/>
          <w:szCs w:val="24"/>
          <w:lang w:eastAsia="en-US"/>
        </w:rPr>
        <w:tab/>
        <w:t xml:space="preserve">L’Ente </w:t>
      </w:r>
      <w:r w:rsidR="00447AE5">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sarà unico responsabile, nei confronti di AICS, della totalità dei costi e dell’apporto di cui al precedente comma 2. </w:t>
      </w:r>
    </w:p>
    <w:p w14:paraId="38C39E46" w14:textId="77777777" w:rsidR="00727E14" w:rsidRPr="005D3ACA" w:rsidRDefault="00727E14" w:rsidP="005D3ACA">
      <w:pPr>
        <w:spacing w:after="120"/>
        <w:ind w:left="567" w:hanging="567"/>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5.</w:t>
      </w:r>
      <w:r w:rsidRPr="005D3ACA">
        <w:rPr>
          <w:rFonts w:asciiTheme="minorHAnsi" w:hAnsiTheme="minorHAnsi" w:cstheme="minorHAnsi"/>
          <w:szCs w:val="24"/>
        </w:rPr>
        <w:t xml:space="preserve">     </w:t>
      </w:r>
      <w:r w:rsidRPr="005D3ACA">
        <w:rPr>
          <w:rFonts w:asciiTheme="minorHAnsi" w:eastAsia="Calibri" w:hAnsiTheme="minorHAnsi" w:cstheme="minorHAnsi"/>
          <w:szCs w:val="24"/>
          <w:lang w:eastAsia="en-US"/>
        </w:rPr>
        <w:t>L'importo oggetto di finanziamento è esente da IVA ai sensi dell’articolo 10 del DPR del 26 ottobre 1972 n. 633 e ss.mm.i..</w:t>
      </w:r>
    </w:p>
    <w:p w14:paraId="3122A0DD" w14:textId="13CBC677" w:rsidR="00B63E44" w:rsidRPr="005D3ACA" w:rsidRDefault="00B63E44" w:rsidP="005D3ACA">
      <w:pPr>
        <w:pStyle w:val="Testocommento"/>
        <w:jc w:val="both"/>
        <w:rPr>
          <w:rFonts w:asciiTheme="minorHAnsi" w:hAnsiTheme="minorHAnsi" w:cstheme="minorHAnsi"/>
          <w:sz w:val="24"/>
          <w:szCs w:val="24"/>
        </w:rPr>
      </w:pPr>
    </w:p>
    <w:p w14:paraId="41B15E27" w14:textId="77777777" w:rsidR="005D3ACA" w:rsidRDefault="00727E14" w:rsidP="005D3ACA">
      <w:pPr>
        <w:jc w:val="center"/>
        <w:rPr>
          <w:rFonts w:asciiTheme="minorHAnsi" w:hAnsiTheme="minorHAnsi" w:cstheme="minorHAnsi"/>
          <w:b/>
          <w:bCs/>
          <w:color w:val="2E74B5"/>
          <w:szCs w:val="24"/>
        </w:rPr>
      </w:pPr>
      <w:r w:rsidRPr="005D3ACA">
        <w:rPr>
          <w:rFonts w:asciiTheme="minorHAnsi" w:hAnsiTheme="minorHAnsi" w:cstheme="minorHAnsi"/>
          <w:b/>
          <w:bCs/>
          <w:color w:val="2E74B5"/>
          <w:szCs w:val="24"/>
        </w:rPr>
        <w:t>Art. 4</w:t>
      </w:r>
    </w:p>
    <w:p w14:paraId="0C4FF2AE" w14:textId="0C12A0D9" w:rsidR="00727E14" w:rsidRPr="005D3ACA" w:rsidRDefault="00727E14" w:rsidP="005D3ACA">
      <w:pPr>
        <w:jc w:val="center"/>
        <w:rPr>
          <w:rFonts w:asciiTheme="minorHAnsi" w:hAnsiTheme="minorHAnsi" w:cstheme="minorHAnsi"/>
          <w:i/>
          <w:color w:val="2E74B5"/>
          <w:spacing w:val="2"/>
          <w:szCs w:val="24"/>
        </w:rPr>
      </w:pPr>
      <w:r w:rsidRPr="005D3ACA">
        <w:rPr>
          <w:rFonts w:asciiTheme="minorHAnsi" w:hAnsiTheme="minorHAnsi" w:cstheme="minorHAnsi"/>
          <w:i/>
          <w:color w:val="2E74B5"/>
          <w:szCs w:val="24"/>
        </w:rPr>
        <w:t>Modalità di erogazione del contributo</w:t>
      </w:r>
    </w:p>
    <w:p w14:paraId="721DB52E" w14:textId="77777777" w:rsidR="00727E14" w:rsidRPr="005D3ACA" w:rsidRDefault="00727E14" w:rsidP="005D3ACA">
      <w:pPr>
        <w:spacing w:after="120"/>
        <w:ind w:left="567" w:hanging="567"/>
        <w:jc w:val="both"/>
        <w:rPr>
          <w:rFonts w:asciiTheme="minorHAnsi" w:eastAsia="Calibri" w:hAnsiTheme="minorHAnsi" w:cstheme="minorHAnsi"/>
          <w:szCs w:val="24"/>
          <w:lang w:eastAsia="en-US"/>
        </w:rPr>
      </w:pPr>
    </w:p>
    <w:p w14:paraId="78BC99D9" w14:textId="07EED88C" w:rsidR="00727E14" w:rsidRPr="005D3ACA" w:rsidRDefault="00727E14" w:rsidP="005D3ACA">
      <w:pPr>
        <w:spacing w:after="12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1. L’Ente </w:t>
      </w:r>
      <w:r w:rsidR="00447AE5">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 opta per l’erogazione delle rate per [</w:t>
      </w:r>
      <w:r w:rsidRPr="005D3ACA">
        <w:rPr>
          <w:rFonts w:asciiTheme="minorHAnsi" w:eastAsia="Calibri" w:hAnsiTheme="minorHAnsi" w:cstheme="minorHAnsi"/>
          <w:i/>
          <w:szCs w:val="24"/>
          <w:lang w:eastAsia="en-US"/>
        </w:rPr>
        <w:t>stato d’avanzamento</w:t>
      </w:r>
      <w:r w:rsidRPr="005D3ACA">
        <w:rPr>
          <w:rFonts w:asciiTheme="minorHAnsi" w:eastAsia="Calibri" w:hAnsiTheme="minorHAnsi" w:cstheme="minorHAnsi"/>
          <w:szCs w:val="24"/>
          <w:lang w:eastAsia="en-US"/>
        </w:rPr>
        <w:t xml:space="preserve"> o in alternativa: </w:t>
      </w:r>
      <w:r w:rsidRPr="005D3ACA">
        <w:rPr>
          <w:rFonts w:asciiTheme="minorHAnsi" w:eastAsia="Calibri" w:hAnsiTheme="minorHAnsi" w:cstheme="minorHAnsi"/>
          <w:i/>
          <w:iCs/>
          <w:szCs w:val="24"/>
          <w:lang w:eastAsia="en-US"/>
        </w:rPr>
        <w:t>anticipazione</w:t>
      </w:r>
      <w:r w:rsidRPr="005D3ACA">
        <w:rPr>
          <w:rFonts w:asciiTheme="minorHAnsi" w:eastAsia="Calibri" w:hAnsiTheme="minorHAnsi" w:cstheme="minorHAnsi"/>
          <w:szCs w:val="24"/>
          <w:lang w:eastAsia="en-US"/>
        </w:rPr>
        <w:t>], ai sensi dell’articolo 26, comma 4 della legge n.125/</w:t>
      </w:r>
      <w:r w:rsidRPr="00397896">
        <w:rPr>
          <w:rFonts w:asciiTheme="minorHAnsi" w:eastAsia="Calibri" w:hAnsiTheme="minorHAnsi" w:cstheme="minorHAnsi"/>
          <w:szCs w:val="24"/>
          <w:lang w:eastAsia="en-US"/>
        </w:rPr>
        <w:t xml:space="preserve">2014. Le rate di contributo sono erogate secondo le modalità descritte nel presente articolo e ai sensi dell’articolo </w:t>
      </w:r>
      <w:r w:rsidR="00291B84" w:rsidRPr="00397896">
        <w:rPr>
          <w:rFonts w:asciiTheme="minorHAnsi" w:eastAsia="Calibri" w:hAnsiTheme="minorHAnsi" w:cstheme="minorHAnsi"/>
          <w:szCs w:val="24"/>
          <w:lang w:eastAsia="en-US"/>
        </w:rPr>
        <w:t>2</w:t>
      </w:r>
      <w:r w:rsidRPr="00397896">
        <w:rPr>
          <w:rFonts w:asciiTheme="minorHAnsi" w:eastAsia="Calibri" w:hAnsiTheme="minorHAnsi" w:cstheme="minorHAnsi"/>
          <w:szCs w:val="24"/>
          <w:lang w:eastAsia="en-US"/>
        </w:rPr>
        <w:t>.3 del</w:t>
      </w:r>
      <w:r w:rsidR="00291B84" w:rsidRPr="00397896">
        <w:rPr>
          <w:rFonts w:asciiTheme="minorHAnsi" w:eastAsia="Calibri" w:hAnsiTheme="minorHAnsi" w:cstheme="minorHAnsi"/>
          <w:szCs w:val="24"/>
          <w:lang w:eastAsia="en-US"/>
        </w:rPr>
        <w:t xml:space="preserve"> Manuale di Gestione</w:t>
      </w:r>
      <w:r w:rsidR="00447AE5">
        <w:rPr>
          <w:rFonts w:asciiTheme="minorHAnsi" w:eastAsia="Calibri" w:hAnsiTheme="minorHAnsi" w:cstheme="minorHAnsi"/>
          <w:szCs w:val="24"/>
          <w:lang w:eastAsia="en-US"/>
        </w:rPr>
        <w:t xml:space="preserve"> e Rendicontazione</w:t>
      </w:r>
      <w:r w:rsidRPr="00397896">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w:t>
      </w:r>
    </w:p>
    <w:p w14:paraId="47499E13" w14:textId="3E494550" w:rsidR="006B45AB" w:rsidRPr="005D3ACA" w:rsidRDefault="006B45AB" w:rsidP="006B45AB">
      <w:pPr>
        <w:spacing w:after="120"/>
        <w:jc w:val="both"/>
        <w:rPr>
          <w:rFonts w:asciiTheme="minorHAnsi" w:hAnsiTheme="minorHAnsi" w:cstheme="minorHAnsi"/>
          <w:spacing w:val="2"/>
          <w:szCs w:val="24"/>
        </w:rPr>
      </w:pPr>
      <w:r w:rsidRPr="005D3ACA">
        <w:rPr>
          <w:rFonts w:asciiTheme="minorHAnsi" w:eastAsia="Calibri" w:hAnsiTheme="minorHAnsi" w:cstheme="minorHAnsi"/>
          <w:szCs w:val="24"/>
          <w:lang w:eastAsia="en-US"/>
        </w:rPr>
        <w:t xml:space="preserve">2. </w:t>
      </w:r>
      <w:r w:rsidRPr="005D3ACA">
        <w:rPr>
          <w:rFonts w:asciiTheme="minorHAnsi" w:hAnsiTheme="minorHAnsi" w:cstheme="minorHAnsi"/>
          <w:spacing w:val="2"/>
          <w:szCs w:val="24"/>
        </w:rPr>
        <w:t xml:space="preserve">L’AICS erogherà </w:t>
      </w:r>
      <w:r w:rsidRPr="005D3ACA">
        <w:rPr>
          <w:rFonts w:asciiTheme="minorHAnsi" w:eastAsia="Calibri" w:hAnsiTheme="minorHAnsi" w:cstheme="minorHAnsi"/>
          <w:szCs w:val="24"/>
          <w:lang w:eastAsia="en-US"/>
        </w:rPr>
        <w:t xml:space="preserve">all’Ente </w:t>
      </w:r>
      <w:r w:rsidR="00447AE5">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w:t>
      </w:r>
      <w:r w:rsidRPr="005D3ACA">
        <w:rPr>
          <w:rFonts w:asciiTheme="minorHAnsi" w:hAnsiTheme="minorHAnsi" w:cstheme="minorHAnsi"/>
          <w:spacing w:val="2"/>
          <w:szCs w:val="24"/>
        </w:rPr>
        <w:t xml:space="preserve">, per la realizzazione dell’iniziativa, un contributo di euro </w:t>
      </w:r>
      <w:r w:rsidRPr="005D3ACA">
        <w:rPr>
          <w:rFonts w:asciiTheme="minorHAnsi" w:hAnsiTheme="minorHAnsi" w:cstheme="minorHAnsi"/>
          <w:b/>
          <w:bCs/>
          <w:spacing w:val="2"/>
          <w:szCs w:val="24"/>
        </w:rPr>
        <w:t>[   ]</w:t>
      </w:r>
      <w:r w:rsidRPr="005D3ACA">
        <w:rPr>
          <w:rFonts w:asciiTheme="minorHAnsi" w:hAnsiTheme="minorHAnsi" w:cstheme="minorHAnsi"/>
          <w:spacing w:val="2"/>
          <w:szCs w:val="24"/>
        </w:rPr>
        <w:t xml:space="preserve"> (</w:t>
      </w:r>
      <w:r w:rsidRPr="005D3ACA">
        <w:rPr>
          <w:rFonts w:asciiTheme="minorHAnsi" w:hAnsiTheme="minorHAnsi" w:cstheme="minorHAnsi"/>
          <w:i/>
          <w:spacing w:val="2"/>
          <w:szCs w:val="24"/>
        </w:rPr>
        <w:t>importo in lettere/00</w:t>
      </w:r>
      <w:r w:rsidRPr="005D3ACA">
        <w:rPr>
          <w:rFonts w:asciiTheme="minorHAnsi" w:hAnsiTheme="minorHAnsi" w:cstheme="minorHAnsi"/>
          <w:spacing w:val="2"/>
          <w:szCs w:val="24"/>
        </w:rPr>
        <w:t xml:space="preserve">), come segue: </w:t>
      </w:r>
    </w:p>
    <w:p w14:paraId="6E4207F4" w14:textId="77777777" w:rsidR="006B45AB" w:rsidRPr="005D3ACA" w:rsidRDefault="006B45AB" w:rsidP="006B45AB">
      <w:pPr>
        <w:spacing w:after="120"/>
        <w:jc w:val="both"/>
        <w:rPr>
          <w:rFonts w:asciiTheme="minorHAnsi" w:eastAsia="Calibri" w:hAnsiTheme="minorHAnsi" w:cstheme="minorHAnsi"/>
          <w:szCs w:val="24"/>
          <w:lang w:eastAsia="en-US"/>
        </w:rPr>
      </w:pPr>
    </w:p>
    <w:p w14:paraId="76381FA9" w14:textId="77777777" w:rsidR="006B45AB" w:rsidRPr="005D3ACA" w:rsidRDefault="006B45AB" w:rsidP="006B45AB">
      <w:pPr>
        <w:spacing w:after="12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3</w:t>
      </w:r>
      <w:r>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Erogazione per stato di avanzamento:  </w:t>
      </w:r>
    </w:p>
    <w:p w14:paraId="60A068F5" w14:textId="77777777" w:rsidR="006B45AB" w:rsidRPr="005D3ACA" w:rsidRDefault="006B45AB" w:rsidP="006B45AB">
      <w:pPr>
        <w:jc w:val="both"/>
        <w:rPr>
          <w:rFonts w:asciiTheme="minorHAnsi" w:hAnsiTheme="minorHAnsi" w:cstheme="minorHAnsi"/>
          <w:snapToGrid w:val="0"/>
          <w:szCs w:val="24"/>
          <w:lang w:eastAsia="en-US"/>
        </w:rPr>
      </w:pPr>
      <w:r w:rsidRPr="005D3ACA">
        <w:rPr>
          <w:rFonts w:asciiTheme="minorHAnsi" w:hAnsiTheme="minorHAnsi" w:cstheme="minorHAnsi"/>
          <w:snapToGrid w:val="0"/>
          <w:szCs w:val="24"/>
          <w:lang w:eastAsia="en-US"/>
        </w:rPr>
        <w:t xml:space="preserve">Prima rata : €_________  pari al ……% del contributo dell’AICS al raggiunto speso del …% dell’importo totale del Progetto,  al netto dei costi inammissibili certificati dal Revisore esterno e/o di altri costi inammissibili riscontrati dalle </w:t>
      </w:r>
      <w:r w:rsidRPr="005D3ACA">
        <w:rPr>
          <w:rFonts w:asciiTheme="minorHAnsi" w:hAnsiTheme="minorHAnsi" w:cstheme="minorHAnsi"/>
          <w:b/>
          <w:snapToGrid w:val="0"/>
          <w:szCs w:val="24"/>
          <w:lang w:eastAsia="en-US"/>
        </w:rPr>
        <w:t>verifiche effettuate da parte dell’AICS</w:t>
      </w:r>
      <w:r w:rsidRPr="005D3ACA">
        <w:rPr>
          <w:rFonts w:asciiTheme="minorHAnsi" w:hAnsiTheme="minorHAnsi" w:cstheme="minorHAnsi"/>
          <w:snapToGrid w:val="0"/>
          <w:szCs w:val="24"/>
          <w:lang w:eastAsia="en-US"/>
        </w:rPr>
        <w:t xml:space="preserve">; </w:t>
      </w:r>
    </w:p>
    <w:p w14:paraId="04E778EB" w14:textId="77777777" w:rsidR="006B45AB" w:rsidRPr="005D3ACA" w:rsidRDefault="006B45AB" w:rsidP="006B45AB">
      <w:pPr>
        <w:jc w:val="both"/>
        <w:rPr>
          <w:rFonts w:asciiTheme="minorHAnsi" w:hAnsiTheme="minorHAnsi" w:cstheme="minorHAnsi"/>
          <w:snapToGrid w:val="0"/>
          <w:szCs w:val="24"/>
          <w:lang w:eastAsia="en-US"/>
        </w:rPr>
      </w:pPr>
      <w:r w:rsidRPr="005D3ACA">
        <w:rPr>
          <w:rFonts w:asciiTheme="minorHAnsi" w:hAnsiTheme="minorHAnsi" w:cstheme="minorHAnsi"/>
          <w:i/>
          <w:snapToGrid w:val="0"/>
          <w:szCs w:val="24"/>
          <w:lang w:eastAsia="en-US"/>
        </w:rPr>
        <w:lastRenderedPageBreak/>
        <w:t>(eventualmente)</w:t>
      </w:r>
      <w:r w:rsidRPr="005D3ACA">
        <w:rPr>
          <w:rFonts w:asciiTheme="minorHAnsi" w:hAnsiTheme="minorHAnsi" w:cstheme="minorHAnsi"/>
          <w:snapToGrid w:val="0"/>
          <w:szCs w:val="24"/>
          <w:lang w:eastAsia="en-US"/>
        </w:rPr>
        <w:t xml:space="preserve"> Seconda rata: €________ pari al …… % del contributo dell’AICS al raggiunto speso del …% dell’importo totale del Progetto, al netto dei costi inammissibili certificati dal Revisore esterno e/o di altri costi inammissibili riscontrati dalle </w:t>
      </w:r>
      <w:r w:rsidRPr="005D3ACA">
        <w:rPr>
          <w:rFonts w:asciiTheme="minorHAnsi" w:hAnsiTheme="minorHAnsi" w:cstheme="minorHAnsi"/>
          <w:b/>
          <w:snapToGrid w:val="0"/>
          <w:szCs w:val="24"/>
          <w:lang w:eastAsia="en-US"/>
        </w:rPr>
        <w:t xml:space="preserve">verifiche effettuate da parte dell’AICS </w:t>
      </w:r>
      <w:r w:rsidRPr="005D3ACA">
        <w:rPr>
          <w:rFonts w:asciiTheme="minorHAnsi" w:hAnsiTheme="minorHAnsi" w:cstheme="minorHAnsi"/>
          <w:snapToGrid w:val="0"/>
          <w:szCs w:val="24"/>
          <w:lang w:eastAsia="en-US"/>
        </w:rPr>
        <w:t>;</w:t>
      </w:r>
    </w:p>
    <w:p w14:paraId="342250AD" w14:textId="3F1670CA" w:rsidR="00727E14" w:rsidRPr="005D3ACA" w:rsidRDefault="006B45AB" w:rsidP="006B45AB">
      <w:pPr>
        <w:spacing w:after="120"/>
        <w:jc w:val="both"/>
        <w:rPr>
          <w:rFonts w:asciiTheme="minorHAnsi" w:eastAsia="Calibri" w:hAnsiTheme="minorHAnsi" w:cstheme="minorHAnsi"/>
          <w:i/>
          <w:szCs w:val="24"/>
          <w:lang w:eastAsia="en-US"/>
        </w:rPr>
      </w:pPr>
      <w:r w:rsidRPr="005D3ACA">
        <w:rPr>
          <w:rFonts w:asciiTheme="minorHAnsi" w:hAnsiTheme="minorHAnsi" w:cstheme="minorHAnsi"/>
          <w:snapToGrid w:val="0"/>
          <w:szCs w:val="24"/>
          <w:lang w:eastAsia="en-US"/>
        </w:rPr>
        <w:t xml:space="preserve">Saldo:         €_________  pari al ….% del contributo dell’AICS ad approvazione definitiva del rapporto e della rendicontazione finale, al netto dei costi inammissibili certificati dal Revisore esterno e/o di altri costi inammissibili riscontrati dalle </w:t>
      </w:r>
      <w:r w:rsidRPr="005D3ACA">
        <w:rPr>
          <w:rFonts w:asciiTheme="minorHAnsi" w:hAnsiTheme="minorHAnsi" w:cstheme="minorHAnsi"/>
          <w:b/>
          <w:snapToGrid w:val="0"/>
          <w:szCs w:val="24"/>
          <w:lang w:eastAsia="en-US"/>
        </w:rPr>
        <w:t>verifiche effettuate da parte dell’AICS</w:t>
      </w:r>
      <w:r w:rsidRPr="005D3ACA">
        <w:rPr>
          <w:rFonts w:asciiTheme="minorHAnsi" w:hAnsiTheme="minorHAnsi" w:cstheme="minorHAnsi"/>
          <w:snapToGrid w:val="0"/>
          <w:szCs w:val="24"/>
          <w:lang w:eastAsia="en-US"/>
        </w:rPr>
        <w:t>.</w:t>
      </w:r>
    </w:p>
    <w:p w14:paraId="1D743A77" w14:textId="77777777" w:rsidR="00447AE5" w:rsidRDefault="00447AE5" w:rsidP="005D3ACA">
      <w:pPr>
        <w:spacing w:after="120"/>
        <w:jc w:val="both"/>
        <w:rPr>
          <w:rFonts w:asciiTheme="minorHAnsi" w:eastAsia="Calibri" w:hAnsiTheme="minorHAnsi" w:cstheme="minorHAnsi"/>
          <w:szCs w:val="24"/>
          <w:lang w:eastAsia="en-US"/>
        </w:rPr>
      </w:pPr>
    </w:p>
    <w:p w14:paraId="237DC229" w14:textId="1BF4E7FB" w:rsidR="00727E14" w:rsidRPr="005D3ACA" w:rsidRDefault="00727E14" w:rsidP="005D3ACA">
      <w:pPr>
        <w:spacing w:after="12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4 Erogazione per anticipazione:</w:t>
      </w:r>
    </w:p>
    <w:p w14:paraId="02BE157C" w14:textId="45E49C4C" w:rsidR="00727E14" w:rsidRPr="00447AE5" w:rsidRDefault="00727E14" w:rsidP="005D3ACA">
      <w:pPr>
        <w:spacing w:after="120"/>
        <w:jc w:val="both"/>
        <w:rPr>
          <w:rFonts w:asciiTheme="minorHAnsi" w:eastAsia="Calibri" w:hAnsiTheme="minorHAnsi" w:cstheme="minorHAnsi"/>
          <w:iCs/>
          <w:szCs w:val="24"/>
          <w:lang w:eastAsia="en-US"/>
        </w:rPr>
      </w:pPr>
      <w:r w:rsidRPr="00447AE5">
        <w:rPr>
          <w:rFonts w:asciiTheme="minorHAnsi" w:eastAsia="Calibri" w:hAnsiTheme="minorHAnsi" w:cstheme="minorHAnsi"/>
          <w:iCs/>
          <w:szCs w:val="24"/>
          <w:lang w:eastAsia="en-US"/>
        </w:rPr>
        <w:t>In ragione del</w:t>
      </w:r>
      <w:r w:rsidR="008A3BB8">
        <w:rPr>
          <w:rFonts w:asciiTheme="minorHAnsi" w:eastAsia="Calibri" w:hAnsiTheme="minorHAnsi" w:cstheme="minorHAnsi"/>
          <w:iCs/>
          <w:szCs w:val="24"/>
          <w:lang w:eastAsia="en-US"/>
        </w:rPr>
        <w:t xml:space="preserve">l’Avviso </w:t>
      </w:r>
      <w:r w:rsidRPr="00447AE5">
        <w:rPr>
          <w:rFonts w:asciiTheme="minorHAnsi" w:eastAsia="Calibri" w:hAnsiTheme="minorHAnsi" w:cstheme="minorHAnsi"/>
          <w:iCs/>
          <w:szCs w:val="24"/>
          <w:lang w:eastAsia="en-US"/>
        </w:rPr>
        <w:t>e della tipologia dell’Iniziativa il contributo dell’AICS può essere erogato in anticipazione nelle seguenti modalità:</w:t>
      </w:r>
    </w:p>
    <w:p w14:paraId="514AE148" w14:textId="77777777" w:rsidR="00727E14" w:rsidRPr="005D3ACA" w:rsidRDefault="00727E14" w:rsidP="005D3ACA">
      <w:pPr>
        <w:spacing w:after="120"/>
        <w:jc w:val="both"/>
        <w:rPr>
          <w:rFonts w:asciiTheme="minorHAnsi" w:eastAsia="Calibri" w:hAnsiTheme="minorHAnsi" w:cstheme="minorHAnsi"/>
          <w:i/>
          <w:szCs w:val="24"/>
          <w:lang w:eastAsia="en-US"/>
        </w:rPr>
      </w:pPr>
    </w:p>
    <w:p w14:paraId="6EC66C1D" w14:textId="40B3F3D2" w:rsidR="00727E14" w:rsidRPr="005D3ACA" w:rsidRDefault="00727E14" w:rsidP="005D3ACA">
      <w:pPr>
        <w:jc w:val="both"/>
        <w:rPr>
          <w:rFonts w:asciiTheme="minorHAnsi" w:hAnsiTheme="minorHAnsi" w:cstheme="minorHAnsi"/>
          <w:snapToGrid w:val="0"/>
          <w:szCs w:val="24"/>
          <w:lang w:eastAsia="en-US"/>
        </w:rPr>
      </w:pPr>
      <w:r w:rsidRPr="005D3ACA">
        <w:rPr>
          <w:rFonts w:asciiTheme="minorHAnsi" w:hAnsiTheme="minorHAnsi" w:cstheme="minorHAnsi"/>
          <w:snapToGrid w:val="0"/>
          <w:szCs w:val="24"/>
          <w:lang w:eastAsia="en-US"/>
        </w:rPr>
        <w:t>Prima rata: €__________ pari al</w:t>
      </w:r>
      <w:r w:rsidR="00447AE5">
        <w:rPr>
          <w:rFonts w:asciiTheme="minorHAnsi" w:hAnsiTheme="minorHAnsi" w:cstheme="minorHAnsi"/>
          <w:snapToGrid w:val="0"/>
          <w:szCs w:val="24"/>
          <w:lang w:eastAsia="en-US"/>
        </w:rPr>
        <w:t xml:space="preserve"> massimo al</w:t>
      </w:r>
      <w:proofErr w:type="gramStart"/>
      <w:r w:rsidR="00447AE5">
        <w:rPr>
          <w:rFonts w:asciiTheme="minorHAnsi" w:hAnsiTheme="minorHAnsi" w:cstheme="minorHAnsi"/>
          <w:snapToGrid w:val="0"/>
          <w:szCs w:val="24"/>
          <w:lang w:eastAsia="en-US"/>
        </w:rPr>
        <w:t xml:space="preserve"> </w:t>
      </w:r>
      <w:r w:rsidR="008A3BB8">
        <w:rPr>
          <w:rFonts w:asciiTheme="minorHAnsi" w:hAnsiTheme="minorHAnsi" w:cstheme="minorHAnsi"/>
          <w:snapToGrid w:val="0"/>
          <w:szCs w:val="24"/>
          <w:lang w:eastAsia="en-US"/>
        </w:rPr>
        <w:t>….</w:t>
      </w:r>
      <w:proofErr w:type="gramEnd"/>
      <w:r w:rsidRPr="005D3ACA">
        <w:rPr>
          <w:rFonts w:asciiTheme="minorHAnsi" w:hAnsiTheme="minorHAnsi" w:cstheme="minorHAnsi"/>
          <w:snapToGrid w:val="0"/>
          <w:szCs w:val="24"/>
          <w:lang w:eastAsia="en-US"/>
        </w:rPr>
        <w:t xml:space="preserve">% del contributo </w:t>
      </w:r>
      <w:r w:rsidRPr="00397896">
        <w:rPr>
          <w:rFonts w:asciiTheme="minorHAnsi" w:hAnsiTheme="minorHAnsi" w:cstheme="minorHAnsi"/>
          <w:snapToGrid w:val="0"/>
          <w:szCs w:val="24"/>
          <w:lang w:eastAsia="en-US"/>
        </w:rPr>
        <w:t xml:space="preserve">dell’AICS </w:t>
      </w:r>
      <w:r w:rsidRPr="00397896">
        <w:rPr>
          <w:rFonts w:asciiTheme="minorHAnsi" w:hAnsiTheme="minorHAnsi" w:cstheme="minorHAnsi"/>
          <w:b/>
          <w:snapToGrid w:val="0"/>
          <w:szCs w:val="24"/>
          <w:lang w:eastAsia="en-US"/>
        </w:rPr>
        <w:t xml:space="preserve">alla firma del Contratto e comunque non oltre il termine di cui all’articolo </w:t>
      </w:r>
      <w:r w:rsidR="00291B84" w:rsidRPr="00397896">
        <w:rPr>
          <w:rFonts w:asciiTheme="minorHAnsi" w:hAnsiTheme="minorHAnsi" w:cstheme="minorHAnsi"/>
          <w:b/>
          <w:snapToGrid w:val="0"/>
          <w:szCs w:val="24"/>
          <w:lang w:eastAsia="en-US"/>
        </w:rPr>
        <w:t>2</w:t>
      </w:r>
      <w:r w:rsidRPr="00397896">
        <w:rPr>
          <w:rFonts w:asciiTheme="minorHAnsi" w:hAnsiTheme="minorHAnsi" w:cstheme="minorHAnsi"/>
          <w:b/>
          <w:snapToGrid w:val="0"/>
          <w:szCs w:val="24"/>
          <w:lang w:eastAsia="en-US"/>
        </w:rPr>
        <w:t>.</w:t>
      </w:r>
      <w:r w:rsidR="003D448E">
        <w:rPr>
          <w:rFonts w:asciiTheme="minorHAnsi" w:hAnsiTheme="minorHAnsi" w:cstheme="minorHAnsi"/>
          <w:b/>
          <w:snapToGrid w:val="0"/>
          <w:szCs w:val="24"/>
          <w:lang w:eastAsia="en-US"/>
        </w:rPr>
        <w:t>3.</w:t>
      </w:r>
      <w:r w:rsidR="00447AE5">
        <w:rPr>
          <w:rFonts w:asciiTheme="minorHAnsi" w:hAnsiTheme="minorHAnsi" w:cstheme="minorHAnsi"/>
          <w:b/>
          <w:snapToGrid w:val="0"/>
          <w:szCs w:val="24"/>
          <w:lang w:eastAsia="en-US"/>
        </w:rPr>
        <w:t>2</w:t>
      </w:r>
      <w:r w:rsidR="003D448E">
        <w:rPr>
          <w:rFonts w:asciiTheme="minorHAnsi" w:hAnsiTheme="minorHAnsi" w:cstheme="minorHAnsi"/>
          <w:b/>
          <w:snapToGrid w:val="0"/>
          <w:szCs w:val="24"/>
          <w:lang w:eastAsia="en-US"/>
        </w:rPr>
        <w:t>.1</w:t>
      </w:r>
      <w:r w:rsidRPr="00397896">
        <w:rPr>
          <w:rFonts w:asciiTheme="minorHAnsi" w:hAnsiTheme="minorHAnsi" w:cstheme="minorHAnsi"/>
          <w:b/>
          <w:snapToGrid w:val="0"/>
          <w:szCs w:val="24"/>
          <w:lang w:eastAsia="en-US"/>
        </w:rPr>
        <w:t xml:space="preserve"> del</w:t>
      </w:r>
      <w:r w:rsidR="00291B84" w:rsidRPr="00397896">
        <w:rPr>
          <w:rFonts w:asciiTheme="minorHAnsi" w:hAnsiTheme="minorHAnsi" w:cstheme="minorHAnsi"/>
          <w:b/>
          <w:snapToGrid w:val="0"/>
          <w:szCs w:val="24"/>
          <w:lang w:eastAsia="en-US"/>
        </w:rPr>
        <w:t xml:space="preserve"> Manuale di Gestione</w:t>
      </w:r>
      <w:r w:rsidR="00447AE5">
        <w:rPr>
          <w:rFonts w:asciiTheme="minorHAnsi" w:hAnsiTheme="minorHAnsi" w:cstheme="minorHAnsi"/>
          <w:b/>
          <w:snapToGrid w:val="0"/>
          <w:szCs w:val="24"/>
          <w:lang w:eastAsia="en-US"/>
        </w:rPr>
        <w:t xml:space="preserve"> e Rendicontazione</w:t>
      </w:r>
      <w:r w:rsidRPr="005D3ACA">
        <w:rPr>
          <w:rFonts w:asciiTheme="minorHAnsi" w:hAnsiTheme="minorHAnsi" w:cstheme="minorHAnsi"/>
          <w:snapToGrid w:val="0"/>
          <w:szCs w:val="24"/>
          <w:lang w:eastAsia="en-US"/>
        </w:rPr>
        <w:t>;</w:t>
      </w:r>
    </w:p>
    <w:p w14:paraId="4D2E7D36" w14:textId="5FAEFDF6" w:rsidR="00727E14" w:rsidRDefault="00727E14" w:rsidP="005D3ACA">
      <w:pPr>
        <w:jc w:val="both"/>
        <w:rPr>
          <w:rFonts w:asciiTheme="minorHAnsi" w:hAnsiTheme="minorHAnsi" w:cstheme="minorHAnsi"/>
          <w:snapToGrid w:val="0"/>
          <w:szCs w:val="24"/>
          <w:lang w:eastAsia="en-US"/>
        </w:rPr>
      </w:pPr>
      <w:r w:rsidRPr="005D3ACA">
        <w:rPr>
          <w:rFonts w:asciiTheme="minorHAnsi" w:hAnsiTheme="minorHAnsi" w:cstheme="minorHAnsi"/>
          <w:snapToGrid w:val="0"/>
          <w:szCs w:val="24"/>
          <w:lang w:eastAsia="en-US"/>
        </w:rPr>
        <w:t xml:space="preserve">Seconda rata: €_________ pari al </w:t>
      </w:r>
      <w:r w:rsidR="00447AE5">
        <w:rPr>
          <w:rFonts w:asciiTheme="minorHAnsi" w:hAnsiTheme="minorHAnsi" w:cstheme="minorHAnsi"/>
          <w:snapToGrid w:val="0"/>
          <w:szCs w:val="24"/>
          <w:lang w:eastAsia="en-US"/>
        </w:rPr>
        <w:t>massimo al</w:t>
      </w:r>
      <w:proofErr w:type="gramStart"/>
      <w:r w:rsidR="00447AE5">
        <w:rPr>
          <w:rFonts w:asciiTheme="minorHAnsi" w:hAnsiTheme="minorHAnsi" w:cstheme="minorHAnsi"/>
          <w:snapToGrid w:val="0"/>
          <w:szCs w:val="24"/>
          <w:lang w:eastAsia="en-US"/>
        </w:rPr>
        <w:t xml:space="preserve"> </w:t>
      </w:r>
      <w:r w:rsidR="008A3BB8">
        <w:rPr>
          <w:rFonts w:asciiTheme="minorHAnsi" w:hAnsiTheme="minorHAnsi" w:cstheme="minorHAnsi"/>
          <w:snapToGrid w:val="0"/>
          <w:szCs w:val="24"/>
          <w:lang w:eastAsia="en-US"/>
        </w:rPr>
        <w:t>….</w:t>
      </w:r>
      <w:proofErr w:type="gramEnd"/>
      <w:r w:rsidRPr="005D3ACA">
        <w:rPr>
          <w:rFonts w:asciiTheme="minorHAnsi" w:hAnsiTheme="minorHAnsi" w:cstheme="minorHAnsi"/>
          <w:snapToGrid w:val="0"/>
          <w:szCs w:val="24"/>
          <w:lang w:eastAsia="en-US"/>
        </w:rPr>
        <w:t xml:space="preserve">% del contributo dell’AICS </w:t>
      </w:r>
      <w:r w:rsidRPr="005D3ACA">
        <w:rPr>
          <w:rFonts w:asciiTheme="minorHAnsi" w:hAnsiTheme="minorHAnsi" w:cstheme="minorHAnsi"/>
          <w:b/>
          <w:snapToGrid w:val="0"/>
          <w:szCs w:val="24"/>
          <w:lang w:eastAsia="en-US"/>
        </w:rPr>
        <w:t>al raggiunto speso dell’80 % del primo contributo erogato</w:t>
      </w:r>
      <w:r w:rsidRPr="005D3ACA">
        <w:rPr>
          <w:rFonts w:asciiTheme="minorHAnsi" w:hAnsiTheme="minorHAnsi" w:cstheme="minorHAnsi"/>
          <w:snapToGrid w:val="0"/>
          <w:szCs w:val="24"/>
          <w:lang w:eastAsia="en-US"/>
        </w:rPr>
        <w:t xml:space="preserve">, al netto dei costi inammissibili certificati dal Revisore esterno e/o di altri costi inammissibili riscontrati dalle </w:t>
      </w:r>
      <w:r w:rsidRPr="005D3ACA">
        <w:rPr>
          <w:rFonts w:asciiTheme="minorHAnsi" w:hAnsiTheme="minorHAnsi" w:cstheme="minorHAnsi"/>
          <w:b/>
          <w:snapToGrid w:val="0"/>
          <w:szCs w:val="24"/>
          <w:lang w:eastAsia="en-US"/>
        </w:rPr>
        <w:t>verifiche effettuate da parte dell’AICS</w:t>
      </w:r>
      <w:r w:rsidR="00447AE5">
        <w:rPr>
          <w:rFonts w:asciiTheme="minorHAnsi" w:hAnsiTheme="minorHAnsi" w:cstheme="minorHAnsi"/>
          <w:snapToGrid w:val="0"/>
          <w:szCs w:val="24"/>
          <w:lang w:eastAsia="en-US"/>
        </w:rPr>
        <w:t>;</w:t>
      </w:r>
    </w:p>
    <w:p w14:paraId="2D1C95AF" w14:textId="53331DF3" w:rsidR="00727E14" w:rsidRPr="00447AE5" w:rsidRDefault="00447AE5" w:rsidP="00447AE5">
      <w:pPr>
        <w:jc w:val="both"/>
        <w:rPr>
          <w:rFonts w:asciiTheme="minorHAnsi" w:hAnsiTheme="minorHAnsi" w:cstheme="minorHAnsi"/>
          <w:snapToGrid w:val="0"/>
          <w:spacing w:val="2"/>
          <w:szCs w:val="24"/>
          <w:lang w:eastAsia="en-US"/>
        </w:rPr>
      </w:pPr>
      <w:r>
        <w:rPr>
          <w:rFonts w:asciiTheme="minorHAnsi" w:hAnsiTheme="minorHAnsi" w:cstheme="minorHAnsi"/>
          <w:snapToGrid w:val="0"/>
          <w:szCs w:val="24"/>
          <w:lang w:eastAsia="en-US"/>
        </w:rPr>
        <w:t>Terz</w:t>
      </w:r>
      <w:r w:rsidRPr="005D3ACA">
        <w:rPr>
          <w:rFonts w:asciiTheme="minorHAnsi" w:hAnsiTheme="minorHAnsi" w:cstheme="minorHAnsi"/>
          <w:snapToGrid w:val="0"/>
          <w:szCs w:val="24"/>
          <w:lang w:eastAsia="en-US"/>
        </w:rPr>
        <w:t>a rata</w:t>
      </w:r>
      <w:r w:rsidR="008A3BB8">
        <w:rPr>
          <w:rFonts w:asciiTheme="minorHAnsi" w:hAnsiTheme="minorHAnsi" w:cstheme="minorHAnsi"/>
          <w:snapToGrid w:val="0"/>
          <w:szCs w:val="24"/>
          <w:lang w:eastAsia="en-US"/>
        </w:rPr>
        <w:t xml:space="preserve"> a saldo</w:t>
      </w:r>
      <w:r w:rsidRPr="005D3ACA">
        <w:rPr>
          <w:rFonts w:asciiTheme="minorHAnsi" w:hAnsiTheme="minorHAnsi" w:cstheme="minorHAnsi"/>
          <w:snapToGrid w:val="0"/>
          <w:szCs w:val="24"/>
          <w:lang w:eastAsia="en-US"/>
        </w:rPr>
        <w:t xml:space="preserve">: €_________ pari al </w:t>
      </w:r>
      <w:r>
        <w:rPr>
          <w:rFonts w:asciiTheme="minorHAnsi" w:hAnsiTheme="minorHAnsi" w:cstheme="minorHAnsi"/>
          <w:snapToGrid w:val="0"/>
          <w:szCs w:val="24"/>
          <w:lang w:eastAsia="en-US"/>
        </w:rPr>
        <w:t>massimo al</w:t>
      </w:r>
      <w:proofErr w:type="gramStart"/>
      <w:r>
        <w:rPr>
          <w:rFonts w:asciiTheme="minorHAnsi" w:hAnsiTheme="minorHAnsi" w:cstheme="minorHAnsi"/>
          <w:snapToGrid w:val="0"/>
          <w:szCs w:val="24"/>
          <w:lang w:eastAsia="en-US"/>
        </w:rPr>
        <w:t xml:space="preserve"> </w:t>
      </w:r>
      <w:r w:rsidR="008A3BB8">
        <w:rPr>
          <w:rFonts w:asciiTheme="minorHAnsi" w:hAnsiTheme="minorHAnsi" w:cstheme="minorHAnsi"/>
          <w:snapToGrid w:val="0"/>
          <w:szCs w:val="24"/>
          <w:lang w:eastAsia="en-US"/>
        </w:rPr>
        <w:t>….</w:t>
      </w:r>
      <w:proofErr w:type="gramEnd"/>
      <w:r w:rsidRPr="005D3ACA">
        <w:rPr>
          <w:rFonts w:asciiTheme="minorHAnsi" w:hAnsiTheme="minorHAnsi" w:cstheme="minorHAnsi"/>
          <w:snapToGrid w:val="0"/>
          <w:szCs w:val="24"/>
          <w:lang w:eastAsia="en-US"/>
        </w:rPr>
        <w:t xml:space="preserve">% del contributo dell’AICS al netto dei costi inammissibili certificati dal Revisore esterno e/o di altri costi inammissibili riscontrati dalle </w:t>
      </w:r>
      <w:r w:rsidRPr="005D3ACA">
        <w:rPr>
          <w:rFonts w:asciiTheme="minorHAnsi" w:hAnsiTheme="minorHAnsi" w:cstheme="minorHAnsi"/>
          <w:b/>
          <w:snapToGrid w:val="0"/>
          <w:szCs w:val="24"/>
          <w:lang w:eastAsia="en-US"/>
        </w:rPr>
        <w:t>verifiche effettuate da parte dell’AICS</w:t>
      </w:r>
      <w:r w:rsidRPr="005D3ACA">
        <w:rPr>
          <w:rFonts w:asciiTheme="minorHAnsi" w:hAnsiTheme="minorHAnsi" w:cstheme="minorHAnsi"/>
          <w:snapToGrid w:val="0"/>
          <w:szCs w:val="24"/>
          <w:lang w:eastAsia="en-US"/>
        </w:rPr>
        <w:t>.</w:t>
      </w:r>
    </w:p>
    <w:p w14:paraId="4328C45D" w14:textId="77777777" w:rsidR="007D2534" w:rsidRDefault="007D2534" w:rsidP="005D3ACA">
      <w:pPr>
        <w:jc w:val="both"/>
        <w:rPr>
          <w:rFonts w:asciiTheme="minorHAnsi" w:hAnsiTheme="minorHAnsi" w:cstheme="minorHAnsi"/>
          <w:spacing w:val="2"/>
          <w:szCs w:val="24"/>
        </w:rPr>
      </w:pPr>
    </w:p>
    <w:p w14:paraId="50AD548D" w14:textId="503CDAF2" w:rsidR="00727E14" w:rsidRPr="005D3ACA" w:rsidRDefault="00727E14" w:rsidP="005D3ACA">
      <w:pPr>
        <w:jc w:val="both"/>
        <w:rPr>
          <w:rFonts w:asciiTheme="minorHAnsi" w:hAnsiTheme="minorHAnsi" w:cstheme="minorHAnsi"/>
          <w:szCs w:val="24"/>
        </w:rPr>
      </w:pPr>
      <w:r w:rsidRPr="005D3ACA">
        <w:rPr>
          <w:rFonts w:asciiTheme="minorHAnsi" w:hAnsiTheme="minorHAnsi" w:cstheme="minorHAnsi"/>
          <w:spacing w:val="2"/>
          <w:szCs w:val="24"/>
        </w:rPr>
        <w:t xml:space="preserve">5. L’erogazione delle </w:t>
      </w:r>
      <w:r w:rsidRPr="005D3ACA">
        <w:rPr>
          <w:rFonts w:asciiTheme="minorHAnsi" w:hAnsiTheme="minorHAnsi" w:cstheme="minorHAnsi"/>
          <w:szCs w:val="24"/>
        </w:rPr>
        <w:t xml:space="preserve">rate per anticipazione avviene nei tempi stabiliti </w:t>
      </w:r>
      <w:r w:rsidRPr="00397896">
        <w:rPr>
          <w:rFonts w:asciiTheme="minorHAnsi" w:hAnsiTheme="minorHAnsi" w:cstheme="minorHAnsi"/>
          <w:szCs w:val="24"/>
        </w:rPr>
        <w:t xml:space="preserve">dagli articoli </w:t>
      </w:r>
      <w:r w:rsidR="00065D8C" w:rsidRPr="00397896">
        <w:rPr>
          <w:rFonts w:asciiTheme="minorHAnsi" w:hAnsiTheme="minorHAnsi" w:cstheme="minorHAnsi"/>
          <w:szCs w:val="24"/>
        </w:rPr>
        <w:t>2.3.2.1 e 2.3.2.2</w:t>
      </w:r>
      <w:r w:rsidRPr="00397896">
        <w:rPr>
          <w:rFonts w:asciiTheme="minorHAnsi" w:hAnsiTheme="minorHAnsi" w:cstheme="minorHAnsi"/>
          <w:szCs w:val="24"/>
        </w:rPr>
        <w:t xml:space="preserve"> del</w:t>
      </w:r>
      <w:r w:rsidR="00065D8C" w:rsidRPr="00397896">
        <w:rPr>
          <w:rFonts w:asciiTheme="minorHAnsi" w:hAnsiTheme="minorHAnsi" w:cstheme="minorHAnsi"/>
          <w:szCs w:val="24"/>
        </w:rPr>
        <w:t xml:space="preserve"> Manuale di Gestione</w:t>
      </w:r>
      <w:r w:rsidR="00297121">
        <w:rPr>
          <w:rFonts w:asciiTheme="minorHAnsi" w:hAnsiTheme="minorHAnsi" w:cstheme="minorHAnsi"/>
          <w:szCs w:val="24"/>
        </w:rPr>
        <w:t xml:space="preserve"> e Rendicontazione</w:t>
      </w:r>
      <w:r w:rsidRPr="00397896">
        <w:rPr>
          <w:rFonts w:asciiTheme="minorHAnsi" w:hAnsiTheme="minorHAnsi" w:cstheme="minorHAnsi"/>
          <w:szCs w:val="24"/>
        </w:rPr>
        <w:t>.</w:t>
      </w:r>
      <w:r w:rsidRPr="00397896">
        <w:rPr>
          <w:rFonts w:asciiTheme="minorHAnsi" w:hAnsiTheme="minorHAnsi" w:cstheme="minorHAnsi"/>
          <w:b/>
          <w:szCs w:val="24"/>
        </w:rPr>
        <w:t xml:space="preserve"> [</w:t>
      </w:r>
      <w:r w:rsidRPr="00397896">
        <w:rPr>
          <w:rFonts w:asciiTheme="minorHAnsi" w:hAnsiTheme="minorHAnsi" w:cstheme="minorHAnsi"/>
          <w:bCs/>
          <w:i/>
          <w:iCs/>
          <w:szCs w:val="24"/>
        </w:rPr>
        <w:t>In alternativa:</w:t>
      </w:r>
      <w:r w:rsidRPr="00397896">
        <w:rPr>
          <w:rFonts w:asciiTheme="minorHAnsi" w:hAnsiTheme="minorHAnsi" w:cstheme="minorHAnsi"/>
          <w:b/>
          <w:szCs w:val="24"/>
        </w:rPr>
        <w:t xml:space="preserve"> </w:t>
      </w:r>
      <w:r w:rsidRPr="00397896">
        <w:rPr>
          <w:rFonts w:asciiTheme="minorHAnsi" w:hAnsiTheme="minorHAnsi" w:cstheme="minorHAnsi"/>
          <w:bCs/>
          <w:szCs w:val="24"/>
        </w:rPr>
        <w:t>1.</w:t>
      </w:r>
      <w:r w:rsidRPr="00397896">
        <w:rPr>
          <w:rFonts w:asciiTheme="minorHAnsi" w:hAnsiTheme="minorHAnsi" w:cstheme="minorHAnsi"/>
          <w:bCs/>
          <w:snapToGrid w:val="0"/>
          <w:szCs w:val="24"/>
          <w:lang w:eastAsia="en-US"/>
        </w:rPr>
        <w:t xml:space="preserve"> L’erogazione della prima rata per anticipazione avviene entro [ ] giorni dalla stipula del Contratto. 2. </w:t>
      </w:r>
      <w:r w:rsidRPr="00397896">
        <w:rPr>
          <w:rFonts w:asciiTheme="minorHAnsi" w:hAnsiTheme="minorHAnsi" w:cstheme="minorHAnsi"/>
          <w:bCs/>
          <w:szCs w:val="24"/>
        </w:rPr>
        <w:t>L’erogazione della seconda</w:t>
      </w:r>
      <w:r w:rsidRPr="005D3ACA">
        <w:rPr>
          <w:rFonts w:asciiTheme="minorHAnsi" w:hAnsiTheme="minorHAnsi" w:cstheme="minorHAnsi"/>
          <w:bCs/>
          <w:szCs w:val="24"/>
        </w:rPr>
        <w:t xml:space="preserve"> e terza rata avviene entro 30 giorni dall’approvazione da parte dell’AICS della rendicontazione contabile e del rapporto intermedio elaborato dal Soggetto Esecutore, e trasmesso ad AICS unitamente alla relazione del Revisore esterno</w:t>
      </w:r>
      <w:r w:rsidRPr="005D3ACA">
        <w:rPr>
          <w:rFonts w:asciiTheme="minorHAnsi" w:hAnsiTheme="minorHAnsi" w:cstheme="minorHAnsi"/>
          <w:szCs w:val="24"/>
        </w:rPr>
        <w:t xml:space="preserve">]. </w:t>
      </w:r>
    </w:p>
    <w:p w14:paraId="24918642" w14:textId="77777777" w:rsidR="00727E14" w:rsidRPr="005D3ACA" w:rsidRDefault="00727E14" w:rsidP="005D3ACA">
      <w:pPr>
        <w:jc w:val="both"/>
        <w:rPr>
          <w:rFonts w:asciiTheme="minorHAnsi" w:hAnsiTheme="minorHAnsi" w:cstheme="minorHAnsi"/>
          <w:snapToGrid w:val="0"/>
          <w:szCs w:val="24"/>
          <w:lang w:eastAsia="en-US"/>
        </w:rPr>
      </w:pPr>
    </w:p>
    <w:p w14:paraId="7DD84E11" w14:textId="337F1DD5" w:rsidR="00727E14" w:rsidRPr="005D3ACA" w:rsidRDefault="00727E14" w:rsidP="005D3ACA">
      <w:pPr>
        <w:jc w:val="both"/>
        <w:rPr>
          <w:rFonts w:asciiTheme="minorHAnsi" w:hAnsiTheme="minorHAnsi" w:cstheme="minorHAnsi"/>
          <w:snapToGrid w:val="0"/>
          <w:szCs w:val="24"/>
          <w:lang w:eastAsia="en-US"/>
        </w:rPr>
      </w:pPr>
      <w:r w:rsidRPr="005D3ACA">
        <w:rPr>
          <w:rFonts w:asciiTheme="minorHAnsi" w:hAnsiTheme="minorHAnsi" w:cstheme="minorHAnsi"/>
          <w:snapToGrid w:val="0"/>
          <w:szCs w:val="24"/>
          <w:lang w:eastAsia="en-US"/>
        </w:rPr>
        <w:t>6. I suddetti termini per l’erogazione delle rate iniziano a decorrere dalla presentazione della documentazione da parte del</w:t>
      </w:r>
      <w:r w:rsidR="007D2534">
        <w:rPr>
          <w:rFonts w:asciiTheme="minorHAnsi" w:hAnsiTheme="minorHAnsi" w:cstheme="minorHAnsi"/>
          <w:snapToGrid w:val="0"/>
          <w:szCs w:val="24"/>
          <w:lang w:eastAsia="en-US"/>
        </w:rPr>
        <w:t>l’</w:t>
      </w:r>
      <w:r w:rsidRPr="005D3ACA">
        <w:rPr>
          <w:rFonts w:asciiTheme="minorHAnsi" w:hAnsiTheme="minorHAnsi" w:cstheme="minorHAnsi"/>
          <w:snapToGrid w:val="0"/>
          <w:szCs w:val="24"/>
          <w:lang w:eastAsia="en-US"/>
        </w:rPr>
        <w:t xml:space="preserve">Ente </w:t>
      </w:r>
      <w:r w:rsidR="007D2534">
        <w:rPr>
          <w:rFonts w:asciiTheme="minorHAnsi" w:hAnsiTheme="minorHAnsi" w:cstheme="minorHAnsi"/>
          <w:snapToGrid w:val="0"/>
          <w:szCs w:val="24"/>
          <w:lang w:eastAsia="en-US"/>
        </w:rPr>
        <w:t>e</w:t>
      </w:r>
      <w:r w:rsidRPr="005D3ACA">
        <w:rPr>
          <w:rFonts w:asciiTheme="minorHAnsi" w:hAnsiTheme="minorHAnsi" w:cstheme="minorHAnsi"/>
          <w:snapToGrid w:val="0"/>
          <w:szCs w:val="24"/>
          <w:lang w:eastAsia="en-US"/>
        </w:rPr>
        <w:t xml:space="preserve">secutore, ovvero dall’ultima comunicazione intercorsa tra le Parti qualora tale documentazione necessiti di integrazioni, chiarimenti, modifiche. </w:t>
      </w:r>
    </w:p>
    <w:p w14:paraId="6E37D5F0" w14:textId="77777777" w:rsidR="00727E14" w:rsidRPr="005D3ACA" w:rsidRDefault="00727E14" w:rsidP="005D3ACA">
      <w:pPr>
        <w:jc w:val="both"/>
        <w:rPr>
          <w:rFonts w:asciiTheme="minorHAnsi" w:hAnsiTheme="minorHAnsi" w:cstheme="minorHAnsi"/>
          <w:snapToGrid w:val="0"/>
          <w:szCs w:val="24"/>
          <w:lang w:eastAsia="en-US"/>
        </w:rPr>
      </w:pPr>
    </w:p>
    <w:p w14:paraId="6F174A73" w14:textId="2883AE95" w:rsidR="00727E14" w:rsidRPr="005D3ACA" w:rsidRDefault="00727E14" w:rsidP="005D3ACA">
      <w:pPr>
        <w:jc w:val="both"/>
        <w:rPr>
          <w:rFonts w:asciiTheme="minorHAnsi" w:hAnsiTheme="minorHAnsi" w:cstheme="minorHAnsi"/>
          <w:snapToGrid w:val="0"/>
          <w:szCs w:val="24"/>
          <w:lang w:eastAsia="en-US"/>
        </w:rPr>
      </w:pPr>
      <w:r w:rsidRPr="005D3ACA">
        <w:rPr>
          <w:rFonts w:asciiTheme="minorHAnsi" w:hAnsiTheme="minorHAnsi" w:cstheme="minorHAnsi"/>
          <w:snapToGrid w:val="0"/>
          <w:szCs w:val="24"/>
          <w:lang w:eastAsia="en-US"/>
        </w:rPr>
        <w:lastRenderedPageBreak/>
        <w:t xml:space="preserve">7. </w:t>
      </w:r>
      <w:r w:rsidRPr="005D3ACA">
        <w:rPr>
          <w:rFonts w:asciiTheme="minorHAnsi" w:hAnsiTheme="minorHAnsi" w:cstheme="minorHAnsi"/>
          <w:b/>
          <w:snapToGrid w:val="0"/>
          <w:szCs w:val="24"/>
          <w:lang w:eastAsia="en-US"/>
        </w:rPr>
        <w:t>In considerazione di quanto previsto dagli articoli</w:t>
      </w:r>
      <w:r w:rsidR="007D2534">
        <w:rPr>
          <w:rFonts w:asciiTheme="minorHAnsi" w:hAnsiTheme="minorHAnsi" w:cstheme="minorHAnsi"/>
          <w:b/>
          <w:snapToGrid w:val="0"/>
          <w:szCs w:val="24"/>
          <w:lang w:eastAsia="en-US"/>
        </w:rPr>
        <w:t xml:space="preserve"> </w:t>
      </w:r>
      <w:r w:rsidR="00353408">
        <w:rPr>
          <w:rFonts w:asciiTheme="minorHAnsi" w:hAnsiTheme="minorHAnsi" w:cstheme="minorHAnsi"/>
          <w:b/>
          <w:snapToGrid w:val="0"/>
          <w:szCs w:val="24"/>
          <w:lang w:eastAsia="en-US"/>
        </w:rPr>
        <w:t>9.</w:t>
      </w:r>
      <w:r w:rsidR="00636CE5">
        <w:rPr>
          <w:rFonts w:asciiTheme="minorHAnsi" w:hAnsiTheme="minorHAnsi" w:cstheme="minorHAnsi"/>
          <w:b/>
          <w:snapToGrid w:val="0"/>
          <w:szCs w:val="24"/>
          <w:lang w:eastAsia="en-US"/>
        </w:rPr>
        <w:t>2</w:t>
      </w:r>
      <w:r w:rsidR="00FF2C3B">
        <w:rPr>
          <w:rFonts w:asciiTheme="minorHAnsi" w:hAnsiTheme="minorHAnsi" w:cstheme="minorHAnsi"/>
          <w:b/>
          <w:snapToGrid w:val="0"/>
          <w:szCs w:val="24"/>
          <w:lang w:eastAsia="en-US"/>
        </w:rPr>
        <w:t>,</w:t>
      </w:r>
      <w:r w:rsidR="00636CE5">
        <w:rPr>
          <w:rFonts w:asciiTheme="minorHAnsi" w:hAnsiTheme="minorHAnsi" w:cstheme="minorHAnsi"/>
          <w:b/>
          <w:snapToGrid w:val="0"/>
          <w:szCs w:val="24"/>
          <w:lang w:eastAsia="en-US"/>
        </w:rPr>
        <w:t xml:space="preserve"> 9.3,</w:t>
      </w:r>
      <w:r w:rsidR="00FF2C3B">
        <w:rPr>
          <w:rFonts w:asciiTheme="minorHAnsi" w:hAnsiTheme="minorHAnsi" w:cstheme="minorHAnsi"/>
          <w:b/>
          <w:snapToGrid w:val="0"/>
          <w:szCs w:val="24"/>
          <w:lang w:eastAsia="en-US"/>
        </w:rPr>
        <w:t xml:space="preserve"> </w:t>
      </w:r>
      <w:r w:rsidR="00636CE5">
        <w:rPr>
          <w:rFonts w:asciiTheme="minorHAnsi" w:hAnsiTheme="minorHAnsi" w:cstheme="minorHAnsi"/>
          <w:b/>
          <w:snapToGrid w:val="0"/>
          <w:szCs w:val="24"/>
          <w:lang w:eastAsia="en-US"/>
        </w:rPr>
        <w:t>12</w:t>
      </w:r>
      <w:r w:rsidR="00FF2C3B">
        <w:rPr>
          <w:rFonts w:asciiTheme="minorHAnsi" w:hAnsiTheme="minorHAnsi" w:cstheme="minorHAnsi"/>
          <w:b/>
          <w:snapToGrid w:val="0"/>
          <w:szCs w:val="24"/>
          <w:lang w:eastAsia="en-US"/>
        </w:rPr>
        <w:t xml:space="preserve">.1, </w:t>
      </w:r>
      <w:r w:rsidR="00636CE5">
        <w:rPr>
          <w:rFonts w:asciiTheme="minorHAnsi" w:hAnsiTheme="minorHAnsi" w:cstheme="minorHAnsi"/>
          <w:b/>
          <w:snapToGrid w:val="0"/>
          <w:szCs w:val="24"/>
          <w:lang w:eastAsia="en-US"/>
        </w:rPr>
        <w:t>12</w:t>
      </w:r>
      <w:r w:rsidR="00FF2C3B">
        <w:rPr>
          <w:rFonts w:asciiTheme="minorHAnsi" w:hAnsiTheme="minorHAnsi" w:cstheme="minorHAnsi"/>
          <w:b/>
          <w:snapToGrid w:val="0"/>
          <w:szCs w:val="24"/>
          <w:lang w:eastAsia="en-US"/>
        </w:rPr>
        <w:t>.</w:t>
      </w:r>
      <w:r w:rsidR="00FF2C3B" w:rsidRPr="00397896">
        <w:rPr>
          <w:rFonts w:asciiTheme="minorHAnsi" w:hAnsiTheme="minorHAnsi" w:cstheme="minorHAnsi"/>
          <w:b/>
          <w:snapToGrid w:val="0"/>
          <w:szCs w:val="24"/>
          <w:lang w:eastAsia="en-US"/>
        </w:rPr>
        <w:t>2</w:t>
      </w:r>
      <w:r w:rsidRPr="00397896">
        <w:rPr>
          <w:rFonts w:asciiTheme="minorHAnsi" w:hAnsiTheme="minorHAnsi" w:cstheme="minorHAnsi"/>
          <w:b/>
          <w:snapToGrid w:val="0"/>
          <w:szCs w:val="24"/>
          <w:lang w:eastAsia="en-US"/>
        </w:rPr>
        <w:t xml:space="preserve"> del</w:t>
      </w:r>
      <w:r w:rsidR="00FF2C3B" w:rsidRPr="00397896">
        <w:rPr>
          <w:rFonts w:asciiTheme="minorHAnsi" w:hAnsiTheme="minorHAnsi" w:cstheme="minorHAnsi"/>
          <w:b/>
          <w:snapToGrid w:val="0"/>
          <w:szCs w:val="24"/>
          <w:lang w:eastAsia="en-US"/>
        </w:rPr>
        <w:t xml:space="preserve"> Manuale di Gestione</w:t>
      </w:r>
      <w:r w:rsidR="007D2534">
        <w:rPr>
          <w:rFonts w:asciiTheme="minorHAnsi" w:hAnsiTheme="minorHAnsi" w:cstheme="minorHAnsi"/>
          <w:b/>
          <w:snapToGrid w:val="0"/>
          <w:szCs w:val="24"/>
          <w:lang w:eastAsia="en-US"/>
        </w:rPr>
        <w:t xml:space="preserve"> e </w:t>
      </w:r>
      <w:r w:rsidR="007D2534" w:rsidRPr="00353408">
        <w:rPr>
          <w:rFonts w:asciiTheme="minorHAnsi" w:hAnsiTheme="minorHAnsi" w:cstheme="minorHAnsi"/>
          <w:b/>
          <w:snapToGrid w:val="0"/>
          <w:szCs w:val="24"/>
          <w:lang w:eastAsia="en-US"/>
        </w:rPr>
        <w:t xml:space="preserve">Rendicontazione </w:t>
      </w:r>
      <w:r w:rsidRPr="00353408">
        <w:rPr>
          <w:rFonts w:asciiTheme="minorHAnsi" w:hAnsiTheme="minorHAnsi" w:cstheme="minorHAnsi"/>
          <w:b/>
          <w:snapToGrid w:val="0"/>
          <w:szCs w:val="24"/>
          <w:lang w:eastAsia="en-US"/>
        </w:rPr>
        <w:t xml:space="preserve">(Allegato </w:t>
      </w:r>
      <w:r w:rsidR="00353408" w:rsidRPr="00353408">
        <w:rPr>
          <w:rFonts w:asciiTheme="minorHAnsi" w:hAnsiTheme="minorHAnsi" w:cstheme="minorHAnsi"/>
          <w:b/>
          <w:snapToGrid w:val="0"/>
          <w:szCs w:val="24"/>
          <w:lang w:eastAsia="en-US"/>
        </w:rPr>
        <w:t>10c</w:t>
      </w:r>
      <w:r w:rsidRPr="00397896">
        <w:rPr>
          <w:rFonts w:asciiTheme="minorHAnsi" w:hAnsiTheme="minorHAnsi" w:cstheme="minorHAnsi"/>
          <w:b/>
          <w:snapToGrid w:val="0"/>
          <w:szCs w:val="24"/>
          <w:lang w:eastAsia="en-US"/>
        </w:rPr>
        <w:t xml:space="preserve"> </w:t>
      </w:r>
      <w:r w:rsidR="00B85893" w:rsidRPr="00397896">
        <w:rPr>
          <w:rFonts w:asciiTheme="minorHAnsi" w:hAnsiTheme="minorHAnsi" w:cstheme="minorHAnsi"/>
          <w:b/>
          <w:snapToGrid w:val="0"/>
          <w:szCs w:val="24"/>
          <w:lang w:eastAsia="en-US"/>
        </w:rPr>
        <w:t xml:space="preserve">Modello </w:t>
      </w:r>
      <w:r w:rsidRPr="00397896">
        <w:rPr>
          <w:rFonts w:asciiTheme="minorHAnsi" w:hAnsiTheme="minorHAnsi" w:cstheme="minorHAnsi"/>
          <w:b/>
          <w:snapToGrid w:val="0"/>
          <w:szCs w:val="24"/>
          <w:lang w:eastAsia="en-US"/>
        </w:rPr>
        <w:t>relazione del Revisore esterno),</w:t>
      </w:r>
      <w:r w:rsidRPr="005D3ACA">
        <w:rPr>
          <w:rFonts w:asciiTheme="minorHAnsi" w:hAnsiTheme="minorHAnsi" w:cstheme="minorHAnsi"/>
          <w:b/>
          <w:snapToGrid w:val="0"/>
          <w:szCs w:val="24"/>
          <w:lang w:eastAsia="en-US"/>
        </w:rPr>
        <w:t xml:space="preserve"> l’AICS</w:t>
      </w:r>
      <w:r w:rsidRPr="005D3ACA">
        <w:rPr>
          <w:rFonts w:asciiTheme="minorHAnsi" w:hAnsiTheme="minorHAnsi" w:cstheme="minorHAnsi"/>
          <w:snapToGrid w:val="0"/>
          <w:szCs w:val="24"/>
          <w:lang w:eastAsia="en-US"/>
        </w:rPr>
        <w:t xml:space="preserve"> si riserva di decurtare dalle rate, ovvero di richiedere il rimborso, di eventuali spese inammissibili determinate dal Revisore esterno e confermate come tali da AICS, nonché quelli eventualmente rilevati direttamente da parte di AICS, anche se non rilevate dal Revisore esterno. </w:t>
      </w:r>
    </w:p>
    <w:p w14:paraId="4BE0A48D" w14:textId="30087234" w:rsidR="004D090A" w:rsidRPr="005D3ACA" w:rsidRDefault="004D090A" w:rsidP="005D3ACA">
      <w:pPr>
        <w:jc w:val="both"/>
        <w:rPr>
          <w:rFonts w:asciiTheme="minorHAnsi" w:hAnsiTheme="minorHAnsi" w:cstheme="minorHAnsi"/>
          <w:b/>
          <w:szCs w:val="24"/>
        </w:rPr>
      </w:pPr>
    </w:p>
    <w:p w14:paraId="3DB425F7" w14:textId="77777777" w:rsidR="004D090A" w:rsidRPr="005D3ACA" w:rsidRDefault="004D090A" w:rsidP="005D3ACA">
      <w:pPr>
        <w:keepNext/>
        <w:widowControl w:val="0"/>
        <w:spacing w:after="0" w:line="240" w:lineRule="auto"/>
        <w:jc w:val="both"/>
        <w:rPr>
          <w:rFonts w:asciiTheme="minorHAnsi" w:hAnsiTheme="minorHAnsi" w:cstheme="minorHAnsi"/>
          <w:b/>
          <w:szCs w:val="24"/>
        </w:rPr>
      </w:pPr>
    </w:p>
    <w:p w14:paraId="432145BA" w14:textId="736A1E85" w:rsidR="001E679B" w:rsidRPr="005D3ACA" w:rsidRDefault="001E679B" w:rsidP="005D3ACA">
      <w:pPr>
        <w:jc w:val="center"/>
        <w:rPr>
          <w:rFonts w:asciiTheme="minorHAnsi" w:hAnsiTheme="minorHAnsi" w:cstheme="minorHAnsi"/>
          <w:b/>
          <w:bCs/>
          <w:color w:val="2E74B5"/>
          <w:szCs w:val="24"/>
        </w:rPr>
      </w:pPr>
      <w:r w:rsidRPr="005D3ACA">
        <w:rPr>
          <w:rFonts w:asciiTheme="minorHAnsi" w:hAnsiTheme="minorHAnsi" w:cstheme="minorHAnsi"/>
          <w:b/>
          <w:bCs/>
          <w:color w:val="2E74B5"/>
          <w:szCs w:val="24"/>
        </w:rPr>
        <w:t xml:space="preserve">Art. </w:t>
      </w:r>
      <w:r w:rsidR="005D3ACA">
        <w:rPr>
          <w:rFonts w:asciiTheme="minorHAnsi" w:hAnsiTheme="minorHAnsi" w:cstheme="minorHAnsi"/>
          <w:b/>
          <w:bCs/>
          <w:color w:val="2E74B5"/>
          <w:szCs w:val="24"/>
        </w:rPr>
        <w:t>5</w:t>
      </w:r>
    </w:p>
    <w:p w14:paraId="6E7CD7F8" w14:textId="5F7F462E" w:rsidR="001E679B" w:rsidRPr="005D3ACA" w:rsidRDefault="001E679B" w:rsidP="005D3ACA">
      <w:pPr>
        <w:jc w:val="center"/>
        <w:rPr>
          <w:rFonts w:asciiTheme="minorHAnsi" w:hAnsiTheme="minorHAnsi" w:cstheme="minorHAnsi"/>
          <w:i/>
          <w:szCs w:val="24"/>
        </w:rPr>
      </w:pPr>
      <w:r w:rsidRPr="005D3ACA">
        <w:rPr>
          <w:rFonts w:asciiTheme="minorHAnsi" w:hAnsiTheme="minorHAnsi" w:cstheme="minorHAnsi"/>
          <w:bCs/>
          <w:i/>
          <w:color w:val="2E74B5"/>
          <w:szCs w:val="24"/>
        </w:rPr>
        <w:t>Garanzie</w:t>
      </w:r>
    </w:p>
    <w:p w14:paraId="4B6A8E5E" w14:textId="232C369B" w:rsidR="00727E14" w:rsidRPr="005D3ACA" w:rsidRDefault="00727E14" w:rsidP="04ACE652">
      <w:pPr>
        <w:spacing w:after="120"/>
        <w:ind w:left="360"/>
        <w:jc w:val="both"/>
        <w:rPr>
          <w:rFonts w:asciiTheme="minorHAnsi" w:hAnsiTheme="minorHAnsi" w:cstheme="minorBidi"/>
        </w:rPr>
      </w:pPr>
      <w:r w:rsidRPr="04ACE652">
        <w:rPr>
          <w:rFonts w:asciiTheme="minorHAnsi" w:hAnsiTheme="minorHAnsi" w:cstheme="minorBidi"/>
        </w:rPr>
        <w:t>1.</w:t>
      </w:r>
      <w:r w:rsidR="00E42924" w:rsidRPr="04ACE652">
        <w:rPr>
          <w:rFonts w:asciiTheme="minorHAnsi" w:hAnsiTheme="minorHAnsi" w:cstheme="minorBidi"/>
        </w:rPr>
        <w:t xml:space="preserve"> Entro 45 giorni dalla comunicazione della Determina d’affidamento del Titolare della Sede Estera</w:t>
      </w:r>
      <w:r w:rsidRPr="04ACE652">
        <w:rPr>
          <w:rFonts w:asciiTheme="minorHAnsi" w:hAnsiTheme="minorHAnsi" w:cstheme="minorBidi"/>
        </w:rPr>
        <w:t>, i Soggetti Proponenti aggiudicatari che intendono optare, in sede di stipula del Contratto, per l’erogazione per anticipazione del contributo AICS, devono presentare idonea garanzia fideiussoria di ammontare pari al 30% dell’importo anticipato dall’Agenzia ai sensi dell’art. 26, comma 4, della Legge 11 agosto 2014, n. 125 e ss.mm.ii. Solo in seguito alla trasmissione della garanzia fideiussoria da parte del</w:t>
      </w:r>
      <w:r w:rsidR="00636CE5">
        <w:rPr>
          <w:rFonts w:asciiTheme="minorHAnsi" w:hAnsiTheme="minorHAnsi" w:cstheme="minorBidi"/>
        </w:rPr>
        <w:t>l’Ente e</w:t>
      </w:r>
      <w:r w:rsidRPr="04ACE652">
        <w:rPr>
          <w:rFonts w:asciiTheme="minorHAnsi" w:hAnsiTheme="minorHAnsi" w:cstheme="minorBidi"/>
        </w:rPr>
        <w:t>secutore e alla verifica positiva da parte dell’AICS, si può procedere alla stipula del presente Contratto.</w:t>
      </w:r>
    </w:p>
    <w:p w14:paraId="1B142A05" w14:textId="31B92B76" w:rsidR="00727E14" w:rsidRPr="005D3ACA" w:rsidRDefault="00727E14" w:rsidP="005D3ACA">
      <w:pPr>
        <w:spacing w:after="120"/>
        <w:ind w:left="360"/>
        <w:jc w:val="both"/>
        <w:rPr>
          <w:rFonts w:asciiTheme="minorHAnsi" w:hAnsiTheme="minorHAnsi" w:cstheme="minorHAnsi"/>
          <w:szCs w:val="24"/>
        </w:rPr>
      </w:pPr>
    </w:p>
    <w:p w14:paraId="1667F050" w14:textId="56441615" w:rsidR="00727E14" w:rsidRPr="005D3ACA" w:rsidRDefault="00727E14" w:rsidP="005D3ACA">
      <w:pPr>
        <w:spacing w:after="120"/>
        <w:ind w:left="360"/>
        <w:jc w:val="both"/>
        <w:rPr>
          <w:rFonts w:asciiTheme="minorHAnsi" w:hAnsiTheme="minorHAnsi" w:cstheme="minorHAnsi"/>
          <w:szCs w:val="24"/>
        </w:rPr>
      </w:pPr>
      <w:r w:rsidRPr="005D3ACA">
        <w:rPr>
          <w:rFonts w:asciiTheme="minorHAnsi" w:hAnsiTheme="minorHAnsi" w:cstheme="minorHAnsi"/>
          <w:szCs w:val="24"/>
        </w:rPr>
        <w:t>2.</w:t>
      </w:r>
      <w:r w:rsidR="00636CE5">
        <w:rPr>
          <w:rFonts w:asciiTheme="minorHAnsi" w:hAnsiTheme="minorHAnsi" w:cstheme="minorHAnsi"/>
          <w:szCs w:val="24"/>
        </w:rPr>
        <w:t xml:space="preserve"> </w:t>
      </w:r>
      <w:r w:rsidRPr="005D3ACA">
        <w:rPr>
          <w:rFonts w:asciiTheme="minorHAnsi" w:hAnsiTheme="minorHAnsi" w:cstheme="minorHAnsi"/>
          <w:szCs w:val="24"/>
        </w:rPr>
        <w:t>La garanzia dovrà prevedere, se richiesto dall’Ente bancario o assicurativo che la emette, una scadenza di [13] mesi superiore alla durata convenzionale dell’Iniziativa, comunque dovrà essere tale da coprire il tempo necessario all’AICS per l’approvazione del rapporto finale.</w:t>
      </w:r>
      <w:r w:rsidR="00636CE5">
        <w:rPr>
          <w:rFonts w:asciiTheme="minorHAnsi" w:hAnsiTheme="minorHAnsi" w:cstheme="minorHAnsi"/>
          <w:szCs w:val="24"/>
        </w:rPr>
        <w:t xml:space="preserve"> </w:t>
      </w:r>
      <w:r w:rsidRPr="005D3ACA">
        <w:rPr>
          <w:rFonts w:asciiTheme="minorHAnsi" w:hAnsiTheme="minorHAnsi" w:cstheme="minorHAnsi"/>
          <w:szCs w:val="24"/>
        </w:rPr>
        <w:t>Oltre la scadenza massima, la garanzia non è da ritenersi svincolata e resta comunque in essere fino a formale comunicazione da parte dell’AICS. Eventuali premi della polizza oltre i 13 mesi della durata convenzionale saranno a carico del</w:t>
      </w:r>
      <w:r w:rsidR="00636CE5">
        <w:rPr>
          <w:rFonts w:asciiTheme="minorHAnsi" w:hAnsiTheme="minorHAnsi" w:cstheme="minorHAnsi"/>
          <w:szCs w:val="24"/>
        </w:rPr>
        <w:t>l’Ente e</w:t>
      </w:r>
      <w:r w:rsidRPr="005D3ACA">
        <w:rPr>
          <w:rFonts w:asciiTheme="minorHAnsi" w:hAnsiTheme="minorHAnsi" w:cstheme="minorHAnsi"/>
          <w:szCs w:val="24"/>
        </w:rPr>
        <w:t xml:space="preserve">secutore.  </w:t>
      </w:r>
    </w:p>
    <w:p w14:paraId="0EB3100C" w14:textId="72B26B60" w:rsidR="00727E14" w:rsidRPr="005D3ACA" w:rsidRDefault="00727E14" w:rsidP="005D3ACA">
      <w:pPr>
        <w:spacing w:after="120"/>
        <w:ind w:left="360"/>
        <w:jc w:val="both"/>
        <w:rPr>
          <w:rFonts w:asciiTheme="minorHAnsi" w:hAnsiTheme="minorHAnsi" w:cstheme="minorHAnsi"/>
          <w:szCs w:val="24"/>
        </w:rPr>
      </w:pPr>
      <w:r w:rsidRPr="005D3ACA">
        <w:rPr>
          <w:rFonts w:asciiTheme="minorHAnsi" w:hAnsiTheme="minorHAnsi" w:cstheme="minorHAnsi"/>
          <w:szCs w:val="24"/>
        </w:rPr>
        <w:t xml:space="preserve">3. Le garanzie dovranno essere rilasciate in Italia da Istituti autorizzati ai sensi </w:t>
      </w:r>
      <w:r w:rsidRPr="00551A5B">
        <w:rPr>
          <w:rFonts w:asciiTheme="minorHAnsi" w:hAnsiTheme="minorHAnsi" w:cstheme="minorHAnsi"/>
          <w:szCs w:val="24"/>
        </w:rPr>
        <w:t xml:space="preserve">dell'articolo </w:t>
      </w:r>
      <w:r w:rsidR="00FB4306" w:rsidRPr="00551A5B">
        <w:rPr>
          <w:rFonts w:asciiTheme="minorHAnsi" w:hAnsiTheme="minorHAnsi" w:cstheme="minorHAnsi"/>
          <w:szCs w:val="24"/>
        </w:rPr>
        <w:t>125</w:t>
      </w:r>
      <w:r w:rsidRPr="00551A5B">
        <w:rPr>
          <w:rFonts w:asciiTheme="minorHAnsi" w:hAnsiTheme="minorHAnsi" w:cstheme="minorHAnsi"/>
          <w:szCs w:val="24"/>
        </w:rPr>
        <w:t xml:space="preserve"> del Codice dei </w:t>
      </w:r>
      <w:r w:rsidR="00FB4306" w:rsidRPr="00551A5B">
        <w:rPr>
          <w:rFonts w:asciiTheme="minorHAnsi" w:hAnsiTheme="minorHAnsi" w:cstheme="minorHAnsi"/>
          <w:szCs w:val="24"/>
        </w:rPr>
        <w:t>C</w:t>
      </w:r>
      <w:r w:rsidRPr="00551A5B">
        <w:rPr>
          <w:rFonts w:asciiTheme="minorHAnsi" w:hAnsiTheme="minorHAnsi" w:cstheme="minorHAnsi"/>
          <w:szCs w:val="24"/>
        </w:rPr>
        <w:t xml:space="preserve">ontratti </w:t>
      </w:r>
      <w:r w:rsidR="00FB4306" w:rsidRPr="00551A5B">
        <w:rPr>
          <w:rFonts w:asciiTheme="minorHAnsi" w:hAnsiTheme="minorHAnsi" w:cstheme="minorHAnsi"/>
          <w:szCs w:val="24"/>
        </w:rPr>
        <w:t>P</w:t>
      </w:r>
      <w:r w:rsidRPr="00551A5B">
        <w:rPr>
          <w:rFonts w:asciiTheme="minorHAnsi" w:hAnsiTheme="minorHAnsi" w:cstheme="minorHAnsi"/>
          <w:szCs w:val="24"/>
        </w:rPr>
        <w:t xml:space="preserve">ubblici, di cui al </w:t>
      </w:r>
      <w:r w:rsidR="00FB4306" w:rsidRPr="00551A5B">
        <w:rPr>
          <w:rFonts w:asciiTheme="minorHAnsi" w:hAnsiTheme="minorHAnsi" w:cstheme="minorHAnsi"/>
          <w:szCs w:val="24"/>
        </w:rPr>
        <w:t>D</w:t>
      </w:r>
      <w:r w:rsidRPr="00551A5B">
        <w:rPr>
          <w:rFonts w:asciiTheme="minorHAnsi" w:hAnsiTheme="minorHAnsi" w:cstheme="minorHAnsi"/>
          <w:szCs w:val="24"/>
        </w:rPr>
        <w:t xml:space="preserve">ecreto </w:t>
      </w:r>
      <w:r w:rsidR="00FB4306" w:rsidRPr="00551A5B">
        <w:rPr>
          <w:rFonts w:asciiTheme="minorHAnsi" w:hAnsiTheme="minorHAnsi" w:cstheme="minorHAnsi"/>
          <w:szCs w:val="24"/>
        </w:rPr>
        <w:t>L</w:t>
      </w:r>
      <w:r w:rsidRPr="00551A5B">
        <w:rPr>
          <w:rFonts w:asciiTheme="minorHAnsi" w:hAnsiTheme="minorHAnsi" w:cstheme="minorHAnsi"/>
          <w:szCs w:val="24"/>
        </w:rPr>
        <w:t xml:space="preserve">egislativo </w:t>
      </w:r>
      <w:r w:rsidR="00FB4306" w:rsidRPr="00551A5B">
        <w:rPr>
          <w:rFonts w:asciiTheme="minorHAnsi" w:hAnsiTheme="minorHAnsi" w:cstheme="minorHAnsi"/>
          <w:szCs w:val="24"/>
        </w:rPr>
        <w:t>31 marzo 2023</w:t>
      </w:r>
      <w:r w:rsidRPr="00551A5B">
        <w:rPr>
          <w:rFonts w:asciiTheme="minorHAnsi" w:hAnsiTheme="minorHAnsi" w:cstheme="minorHAnsi"/>
          <w:szCs w:val="24"/>
        </w:rPr>
        <w:t xml:space="preserve">, n. </w:t>
      </w:r>
      <w:r w:rsidR="00FB4306" w:rsidRPr="00551A5B">
        <w:rPr>
          <w:rFonts w:asciiTheme="minorHAnsi" w:hAnsiTheme="minorHAnsi" w:cstheme="minorHAnsi"/>
          <w:szCs w:val="24"/>
        </w:rPr>
        <w:t>36</w:t>
      </w:r>
      <w:r w:rsidRPr="00551A5B">
        <w:rPr>
          <w:rFonts w:asciiTheme="minorHAnsi" w:hAnsiTheme="minorHAnsi" w:cstheme="minorHAnsi"/>
          <w:szCs w:val="24"/>
        </w:rPr>
        <w:t xml:space="preserve"> e in esercizio da almeno tre anni. La fidejussione, a scelta del</w:t>
      </w:r>
      <w:r w:rsidR="00636CE5" w:rsidRPr="00551A5B">
        <w:rPr>
          <w:rFonts w:asciiTheme="minorHAnsi" w:hAnsiTheme="minorHAnsi" w:cstheme="minorHAnsi"/>
          <w:szCs w:val="24"/>
        </w:rPr>
        <w:t>l’Ente e</w:t>
      </w:r>
      <w:r w:rsidRPr="00551A5B">
        <w:rPr>
          <w:rFonts w:asciiTheme="minorHAnsi" w:hAnsiTheme="minorHAnsi" w:cstheme="minorHAnsi"/>
          <w:szCs w:val="24"/>
        </w:rPr>
        <w:t>secutore, può essere bancaria o assicurativa. Con la firma della polizza fidejussoria l’Ente bancario o assicurativo che la emette dichiara di prestare tale garanzia con formale rinuncia alla preventiva escussione di cui all’art. 1944 del c.c.</w:t>
      </w:r>
      <w:r w:rsidR="00FD39AE" w:rsidRPr="00551A5B">
        <w:rPr>
          <w:rFonts w:asciiTheme="minorHAnsi" w:hAnsiTheme="minorHAnsi" w:cstheme="minorHAnsi"/>
          <w:szCs w:val="24"/>
        </w:rPr>
        <w:t xml:space="preserve"> “Obbligazione di fideiussione”</w:t>
      </w:r>
      <w:r w:rsidRPr="00551A5B">
        <w:rPr>
          <w:rFonts w:asciiTheme="minorHAnsi" w:hAnsiTheme="minorHAnsi" w:cstheme="minorHAnsi"/>
          <w:szCs w:val="24"/>
        </w:rPr>
        <w:t xml:space="preserve"> e all’eccezione di cui all’art. 1957, 2° comma del c.c.</w:t>
      </w:r>
      <w:r w:rsidR="00FD39AE" w:rsidRPr="00551A5B">
        <w:rPr>
          <w:rFonts w:asciiTheme="minorHAnsi" w:hAnsiTheme="minorHAnsi" w:cstheme="minorHAnsi"/>
          <w:szCs w:val="24"/>
        </w:rPr>
        <w:t xml:space="preserve"> “Scadenza dell’obbligazione principale”</w:t>
      </w:r>
      <w:r w:rsidRPr="00551A5B">
        <w:rPr>
          <w:rFonts w:asciiTheme="minorHAnsi" w:hAnsiTheme="minorHAnsi" w:cstheme="minorHAnsi"/>
          <w:szCs w:val="24"/>
        </w:rPr>
        <w:t>, intendendo impegnars</w:t>
      </w:r>
      <w:r w:rsidRPr="005D3ACA">
        <w:rPr>
          <w:rFonts w:asciiTheme="minorHAnsi" w:hAnsiTheme="minorHAnsi" w:cstheme="minorHAnsi"/>
          <w:szCs w:val="24"/>
        </w:rPr>
        <w:t>i sin dall’emissione della fidejussione a versare entro 15 (quindici) giorni, a semplice richiesta, trasmessa via PEC o con lettera raccomandata con ricevuta di ritorno. Nessuna eccezione potrà essere opposta all’Agenzia Italiana per la Cooperazione allo Sviluppo, né opposizioni da parte della OSC anche nel caso di controversie pendenti circa la sussistenza e/o esigibilità del credito medesimo.</w:t>
      </w:r>
    </w:p>
    <w:p w14:paraId="16785272" w14:textId="77777777" w:rsidR="00785D34" w:rsidRDefault="00785D34" w:rsidP="005D3ACA">
      <w:pPr>
        <w:jc w:val="center"/>
        <w:rPr>
          <w:rFonts w:asciiTheme="minorHAnsi" w:hAnsiTheme="minorHAnsi" w:cstheme="minorHAnsi"/>
          <w:b/>
          <w:bCs/>
          <w:color w:val="2E74B5"/>
          <w:spacing w:val="2"/>
          <w:szCs w:val="24"/>
        </w:rPr>
      </w:pPr>
    </w:p>
    <w:p w14:paraId="25AC0BFA" w14:textId="5BFD10BF" w:rsidR="00727E14" w:rsidRPr="005D3ACA" w:rsidRDefault="00727E14" w:rsidP="005D3ACA">
      <w:pPr>
        <w:jc w:val="center"/>
        <w:rPr>
          <w:rFonts w:asciiTheme="minorHAnsi" w:hAnsiTheme="minorHAnsi" w:cstheme="minorHAnsi"/>
          <w:b/>
          <w:bCs/>
          <w:color w:val="2E74B5"/>
          <w:spacing w:val="2"/>
          <w:szCs w:val="24"/>
        </w:rPr>
      </w:pPr>
      <w:r w:rsidRPr="005D3ACA">
        <w:rPr>
          <w:rFonts w:asciiTheme="minorHAnsi" w:hAnsiTheme="minorHAnsi" w:cstheme="minorHAnsi"/>
          <w:b/>
          <w:bCs/>
          <w:color w:val="2E74B5"/>
          <w:spacing w:val="2"/>
          <w:szCs w:val="24"/>
        </w:rPr>
        <w:t>Art. 6</w:t>
      </w:r>
    </w:p>
    <w:p w14:paraId="545445C5" w14:textId="77777777" w:rsidR="00727E14" w:rsidRPr="005D3ACA" w:rsidRDefault="00727E14" w:rsidP="005D3ACA">
      <w:pPr>
        <w:jc w:val="center"/>
        <w:rPr>
          <w:rFonts w:asciiTheme="minorHAnsi" w:hAnsiTheme="minorHAnsi" w:cstheme="minorHAnsi"/>
          <w:bCs/>
          <w:i/>
          <w:color w:val="2E74B5"/>
          <w:spacing w:val="2"/>
          <w:szCs w:val="24"/>
        </w:rPr>
      </w:pPr>
      <w:r w:rsidRPr="005D3ACA">
        <w:rPr>
          <w:rFonts w:asciiTheme="minorHAnsi" w:hAnsiTheme="minorHAnsi" w:cstheme="minorHAnsi"/>
          <w:bCs/>
          <w:i/>
          <w:color w:val="2E74B5"/>
          <w:spacing w:val="2"/>
          <w:szCs w:val="24"/>
        </w:rPr>
        <w:lastRenderedPageBreak/>
        <w:t>Ammissibilità delle spese e rendiconti</w:t>
      </w:r>
    </w:p>
    <w:p w14:paraId="40056923" w14:textId="77777777" w:rsidR="00727E14" w:rsidRPr="005D3ACA" w:rsidRDefault="00727E14" w:rsidP="005D3ACA">
      <w:pPr>
        <w:jc w:val="both"/>
        <w:rPr>
          <w:rFonts w:asciiTheme="minorHAnsi" w:hAnsiTheme="minorHAnsi" w:cstheme="minorHAnsi"/>
          <w:color w:val="2E74B5"/>
          <w:szCs w:val="24"/>
        </w:rPr>
      </w:pPr>
    </w:p>
    <w:p w14:paraId="2A9F4400" w14:textId="3B3EEBD4" w:rsidR="00727E14" w:rsidRPr="00397896" w:rsidRDefault="00727E14" w:rsidP="005D3ACA">
      <w:pPr>
        <w:jc w:val="both"/>
        <w:rPr>
          <w:rFonts w:asciiTheme="minorHAnsi" w:hAnsiTheme="minorHAnsi" w:cstheme="minorHAnsi"/>
          <w:color w:val="000000"/>
          <w:szCs w:val="24"/>
        </w:rPr>
      </w:pPr>
      <w:r w:rsidRPr="005D3ACA">
        <w:rPr>
          <w:rFonts w:asciiTheme="minorHAnsi" w:hAnsiTheme="minorHAnsi" w:cstheme="minorHAnsi"/>
          <w:szCs w:val="24"/>
        </w:rPr>
        <w:t>1. Le spese sostenute dovranno essere pertinenti, ammissibili, documentate, comprovabili e contabilizzate</w:t>
      </w:r>
      <w:r w:rsidRPr="005D3ACA">
        <w:rPr>
          <w:rFonts w:asciiTheme="minorHAnsi" w:hAnsiTheme="minorHAnsi" w:cstheme="minorHAnsi"/>
          <w:color w:val="000000"/>
          <w:szCs w:val="24"/>
        </w:rPr>
        <w:t xml:space="preserve">. Per considerale ammissibili le spese dell’Iniziativa devono essere coerenti con i criteri e i principi di cui </w:t>
      </w:r>
      <w:r w:rsidRPr="00397896">
        <w:rPr>
          <w:rFonts w:asciiTheme="minorHAnsi" w:hAnsiTheme="minorHAnsi" w:cstheme="minorHAnsi"/>
          <w:color w:val="000000"/>
          <w:szCs w:val="24"/>
        </w:rPr>
        <w:t xml:space="preserve">all’articolo </w:t>
      </w:r>
      <w:r w:rsidR="00785D34">
        <w:rPr>
          <w:rFonts w:asciiTheme="minorHAnsi" w:hAnsiTheme="minorHAnsi" w:cstheme="minorHAnsi"/>
          <w:color w:val="000000"/>
          <w:szCs w:val="24"/>
        </w:rPr>
        <w:t>3</w:t>
      </w:r>
      <w:r w:rsidRPr="00397896">
        <w:rPr>
          <w:rFonts w:asciiTheme="minorHAnsi" w:hAnsiTheme="minorHAnsi" w:cstheme="minorHAnsi"/>
          <w:color w:val="000000"/>
          <w:szCs w:val="24"/>
        </w:rPr>
        <w:t xml:space="preserve"> del</w:t>
      </w:r>
      <w:r w:rsidR="00291B84" w:rsidRPr="00397896">
        <w:rPr>
          <w:rFonts w:asciiTheme="minorHAnsi" w:hAnsiTheme="minorHAnsi" w:cstheme="minorHAnsi"/>
          <w:color w:val="000000"/>
          <w:szCs w:val="24"/>
        </w:rPr>
        <w:t xml:space="preserve"> Manuale di </w:t>
      </w:r>
      <w:r w:rsidR="00785D34">
        <w:rPr>
          <w:rFonts w:asciiTheme="minorHAnsi" w:hAnsiTheme="minorHAnsi" w:cstheme="minorHAnsi"/>
          <w:color w:val="000000"/>
          <w:szCs w:val="24"/>
        </w:rPr>
        <w:t xml:space="preserve">Gestione e </w:t>
      </w:r>
      <w:r w:rsidR="00291B84" w:rsidRPr="00397896">
        <w:rPr>
          <w:rFonts w:asciiTheme="minorHAnsi" w:hAnsiTheme="minorHAnsi" w:cstheme="minorHAnsi"/>
          <w:color w:val="000000"/>
          <w:szCs w:val="24"/>
        </w:rPr>
        <w:t>Rendicontazione</w:t>
      </w:r>
      <w:r w:rsidRPr="00397896">
        <w:rPr>
          <w:rFonts w:asciiTheme="minorHAnsi" w:hAnsiTheme="minorHAnsi" w:cstheme="minorHAnsi"/>
          <w:color w:val="000000"/>
          <w:szCs w:val="24"/>
        </w:rPr>
        <w:t xml:space="preserve">, e rendicontate secondo le modalità previste dalle medesime </w:t>
      </w:r>
      <w:r w:rsidR="00785D34">
        <w:rPr>
          <w:rFonts w:asciiTheme="minorHAnsi" w:hAnsiTheme="minorHAnsi" w:cstheme="minorHAnsi"/>
          <w:color w:val="000000"/>
          <w:szCs w:val="24"/>
        </w:rPr>
        <w:t>p</w:t>
      </w:r>
      <w:r w:rsidRPr="00397896">
        <w:rPr>
          <w:rFonts w:asciiTheme="minorHAnsi" w:hAnsiTheme="minorHAnsi" w:cstheme="minorHAnsi"/>
          <w:color w:val="000000"/>
          <w:szCs w:val="24"/>
        </w:rPr>
        <w:t xml:space="preserve">rocedure. </w:t>
      </w:r>
    </w:p>
    <w:p w14:paraId="3B007723" w14:textId="60256415" w:rsidR="00727E14" w:rsidRPr="00397896" w:rsidRDefault="00727E14" w:rsidP="005D3ACA">
      <w:pPr>
        <w:jc w:val="both"/>
        <w:rPr>
          <w:rFonts w:asciiTheme="minorHAnsi" w:eastAsia="Calibri" w:hAnsiTheme="minorHAnsi" w:cstheme="minorHAnsi"/>
          <w:szCs w:val="24"/>
          <w:lang w:eastAsia="en-US"/>
        </w:rPr>
      </w:pPr>
      <w:r w:rsidRPr="00397896">
        <w:rPr>
          <w:rFonts w:asciiTheme="minorHAnsi" w:hAnsiTheme="minorHAnsi" w:cstheme="minorHAnsi"/>
          <w:color w:val="000000"/>
          <w:szCs w:val="24"/>
        </w:rPr>
        <w:t xml:space="preserve">2. </w:t>
      </w:r>
      <w:r w:rsidR="00785D34">
        <w:rPr>
          <w:rFonts w:asciiTheme="minorHAnsi" w:eastAsia="Calibri" w:hAnsiTheme="minorHAnsi" w:cstheme="minorHAnsi"/>
          <w:szCs w:val="24"/>
          <w:lang w:eastAsia="en-US"/>
        </w:rPr>
        <w:t>L’Ente e</w:t>
      </w:r>
      <w:r w:rsidRPr="00397896">
        <w:rPr>
          <w:rFonts w:asciiTheme="minorHAnsi" w:eastAsia="Calibri" w:hAnsiTheme="minorHAnsi" w:cstheme="minorHAnsi"/>
          <w:szCs w:val="24"/>
          <w:lang w:eastAsia="en-US"/>
        </w:rPr>
        <w:t xml:space="preserve">secutore si impegna a presentare i rapporti previsti dalle </w:t>
      </w:r>
      <w:r w:rsidR="00785D34">
        <w:rPr>
          <w:rFonts w:asciiTheme="minorHAnsi" w:eastAsia="Calibri" w:hAnsiTheme="minorHAnsi" w:cstheme="minorHAnsi"/>
          <w:szCs w:val="24"/>
          <w:lang w:eastAsia="en-US"/>
        </w:rPr>
        <w:t>p</w:t>
      </w:r>
      <w:r w:rsidRPr="00397896">
        <w:rPr>
          <w:rFonts w:asciiTheme="minorHAnsi" w:eastAsia="Calibri" w:hAnsiTheme="minorHAnsi" w:cstheme="minorHAnsi"/>
          <w:szCs w:val="24"/>
          <w:lang w:eastAsia="en-US"/>
        </w:rPr>
        <w:t xml:space="preserve">rocedure </w:t>
      </w:r>
      <w:r w:rsidR="00065D8C" w:rsidRPr="00397896">
        <w:rPr>
          <w:rFonts w:asciiTheme="minorHAnsi" w:eastAsia="Calibri" w:hAnsiTheme="minorHAnsi" w:cstheme="minorHAnsi"/>
          <w:szCs w:val="24"/>
          <w:lang w:eastAsia="en-US"/>
        </w:rPr>
        <w:t>del Manuale di Gestione</w:t>
      </w:r>
      <w:r w:rsidR="00785D34">
        <w:rPr>
          <w:rFonts w:asciiTheme="minorHAnsi" w:eastAsia="Calibri" w:hAnsiTheme="minorHAnsi" w:cstheme="minorHAnsi"/>
          <w:szCs w:val="24"/>
          <w:lang w:eastAsia="en-US"/>
        </w:rPr>
        <w:t xml:space="preserve"> e Rendicontazione</w:t>
      </w:r>
      <w:r w:rsidRPr="00397896">
        <w:rPr>
          <w:rFonts w:asciiTheme="minorHAnsi" w:eastAsia="Calibri" w:hAnsiTheme="minorHAnsi" w:cstheme="minorHAnsi"/>
          <w:szCs w:val="24"/>
          <w:lang w:eastAsia="en-US"/>
        </w:rPr>
        <w:t>, nei modi e nei tempi di cui a</w:t>
      </w:r>
      <w:r w:rsidR="00EF568E">
        <w:rPr>
          <w:rFonts w:asciiTheme="minorHAnsi" w:eastAsia="Calibri" w:hAnsiTheme="minorHAnsi" w:cstheme="minorHAnsi"/>
          <w:szCs w:val="24"/>
          <w:lang w:eastAsia="en-US"/>
        </w:rPr>
        <w:t xml:space="preserve">gli </w:t>
      </w:r>
      <w:r w:rsidRPr="00397896">
        <w:rPr>
          <w:rFonts w:asciiTheme="minorHAnsi" w:eastAsia="Calibri" w:hAnsiTheme="minorHAnsi" w:cstheme="minorHAnsi"/>
          <w:szCs w:val="24"/>
          <w:lang w:eastAsia="en-US"/>
        </w:rPr>
        <w:t>articol</w:t>
      </w:r>
      <w:r w:rsidR="00EF568E">
        <w:rPr>
          <w:rFonts w:asciiTheme="minorHAnsi" w:eastAsia="Calibri" w:hAnsiTheme="minorHAnsi" w:cstheme="minorHAnsi"/>
          <w:szCs w:val="24"/>
          <w:lang w:eastAsia="en-US"/>
        </w:rPr>
        <w:t>i 8 e</w:t>
      </w:r>
      <w:r w:rsidRPr="00397896">
        <w:rPr>
          <w:rFonts w:asciiTheme="minorHAnsi" w:eastAsia="Calibri" w:hAnsiTheme="minorHAnsi" w:cstheme="minorHAnsi"/>
          <w:szCs w:val="24"/>
          <w:lang w:eastAsia="en-US"/>
        </w:rPr>
        <w:t xml:space="preserve"> </w:t>
      </w:r>
      <w:r w:rsidR="00785D34">
        <w:rPr>
          <w:rFonts w:asciiTheme="minorHAnsi" w:eastAsia="Calibri" w:hAnsiTheme="minorHAnsi" w:cstheme="minorHAnsi"/>
          <w:szCs w:val="24"/>
          <w:lang w:eastAsia="en-US"/>
        </w:rPr>
        <w:t>9</w:t>
      </w:r>
      <w:r w:rsidRPr="00397896">
        <w:rPr>
          <w:rFonts w:asciiTheme="minorHAnsi" w:eastAsia="Calibri" w:hAnsiTheme="minorHAnsi" w:cstheme="minorHAnsi"/>
          <w:szCs w:val="24"/>
          <w:lang w:eastAsia="en-US"/>
        </w:rPr>
        <w:t xml:space="preserve"> delle </w:t>
      </w:r>
      <w:r w:rsidR="00785D34">
        <w:rPr>
          <w:rFonts w:asciiTheme="minorHAnsi" w:eastAsia="Calibri" w:hAnsiTheme="minorHAnsi" w:cstheme="minorHAnsi"/>
          <w:szCs w:val="24"/>
          <w:lang w:eastAsia="en-US"/>
        </w:rPr>
        <w:t>p</w:t>
      </w:r>
      <w:r w:rsidRPr="00397896">
        <w:rPr>
          <w:rFonts w:asciiTheme="minorHAnsi" w:eastAsia="Calibri" w:hAnsiTheme="minorHAnsi" w:cstheme="minorHAnsi"/>
          <w:szCs w:val="24"/>
          <w:lang w:eastAsia="en-US"/>
        </w:rPr>
        <w:t xml:space="preserve">rocedure medesime. </w:t>
      </w:r>
    </w:p>
    <w:p w14:paraId="1BE749F7" w14:textId="71B0CC0B" w:rsidR="00727E14" w:rsidRPr="005D3ACA" w:rsidRDefault="00727E14" w:rsidP="005D3ACA">
      <w:pPr>
        <w:jc w:val="both"/>
        <w:rPr>
          <w:rFonts w:asciiTheme="minorHAnsi" w:eastAsia="Calibri" w:hAnsiTheme="minorHAnsi" w:cstheme="minorHAnsi"/>
          <w:szCs w:val="24"/>
          <w:lang w:eastAsia="en-US"/>
        </w:rPr>
      </w:pPr>
      <w:r w:rsidRPr="00397896">
        <w:rPr>
          <w:rFonts w:asciiTheme="minorHAnsi" w:eastAsia="Calibri" w:hAnsiTheme="minorHAnsi" w:cstheme="minorHAnsi"/>
          <w:szCs w:val="24"/>
          <w:lang w:eastAsia="en-US"/>
        </w:rPr>
        <w:t xml:space="preserve">3. L’AICS monitora lo svolgimento dell’iniziativa e verifica i risultati conseguiti, ai sensi dell’art. 18 comma 2 lettera g) del DM 113/2015 e secondo le modalità previste dalle Procedure </w:t>
      </w:r>
      <w:r w:rsidR="008A3BB8" w:rsidRPr="00397896">
        <w:rPr>
          <w:rFonts w:asciiTheme="minorHAnsi" w:eastAsia="Calibri" w:hAnsiTheme="minorHAnsi" w:cstheme="minorHAnsi"/>
          <w:szCs w:val="24"/>
          <w:lang w:eastAsia="en-US"/>
        </w:rPr>
        <w:t>dell’Avviso</w:t>
      </w:r>
      <w:r w:rsidRPr="00397896">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w:t>
      </w:r>
    </w:p>
    <w:p w14:paraId="38323E75" w14:textId="77777777" w:rsidR="00A27A93" w:rsidRDefault="00A27A93" w:rsidP="005D3ACA">
      <w:pPr>
        <w:jc w:val="center"/>
        <w:rPr>
          <w:rFonts w:asciiTheme="minorHAnsi" w:hAnsiTheme="minorHAnsi" w:cstheme="minorHAnsi"/>
          <w:b/>
          <w:bCs/>
          <w:color w:val="2E74B5"/>
          <w:szCs w:val="24"/>
        </w:rPr>
      </w:pPr>
    </w:p>
    <w:p w14:paraId="4F840B67" w14:textId="4CECEC4E" w:rsidR="00627D44" w:rsidRPr="005D3ACA" w:rsidRDefault="00627D44" w:rsidP="005D3ACA">
      <w:pPr>
        <w:jc w:val="center"/>
        <w:rPr>
          <w:rFonts w:asciiTheme="minorHAnsi" w:hAnsiTheme="minorHAnsi" w:cstheme="minorHAnsi"/>
          <w:szCs w:val="24"/>
        </w:rPr>
      </w:pPr>
      <w:r w:rsidRPr="005D3ACA">
        <w:rPr>
          <w:rFonts w:asciiTheme="minorHAnsi" w:hAnsiTheme="minorHAnsi" w:cstheme="minorHAnsi"/>
          <w:b/>
          <w:bCs/>
          <w:color w:val="2E74B5"/>
          <w:szCs w:val="24"/>
        </w:rPr>
        <w:t>Art. 7</w:t>
      </w:r>
    </w:p>
    <w:p w14:paraId="17B65F56" w14:textId="77777777" w:rsidR="00627D44" w:rsidRPr="005D3ACA" w:rsidRDefault="00627D44"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t>Revisore esterno</w:t>
      </w:r>
    </w:p>
    <w:p w14:paraId="4A7435D1" w14:textId="77777777" w:rsidR="00627D44" w:rsidRPr="005D3ACA" w:rsidRDefault="00627D44" w:rsidP="005D3ACA">
      <w:pPr>
        <w:pStyle w:val="Paragrafoelenco"/>
        <w:spacing w:after="120"/>
        <w:ind w:left="0"/>
        <w:jc w:val="both"/>
        <w:rPr>
          <w:rFonts w:asciiTheme="minorHAnsi" w:hAnsiTheme="minorHAnsi" w:cstheme="minorHAnsi"/>
          <w:spacing w:val="2"/>
          <w:szCs w:val="24"/>
        </w:rPr>
      </w:pPr>
    </w:p>
    <w:p w14:paraId="0E0C8524" w14:textId="4F6CE07A" w:rsidR="00627D44" w:rsidRDefault="00627D44" w:rsidP="00A27A93">
      <w:pPr>
        <w:pStyle w:val="Paragrafoelenco"/>
        <w:spacing w:after="120"/>
        <w:ind w:left="0"/>
        <w:jc w:val="both"/>
        <w:rPr>
          <w:rFonts w:asciiTheme="minorHAnsi" w:hAnsiTheme="minorHAnsi" w:cstheme="minorHAnsi"/>
          <w:spacing w:val="2"/>
          <w:szCs w:val="24"/>
        </w:rPr>
      </w:pPr>
      <w:r w:rsidRPr="00397896">
        <w:rPr>
          <w:rFonts w:asciiTheme="minorHAnsi" w:hAnsiTheme="minorHAnsi" w:cstheme="minorHAnsi"/>
          <w:spacing w:val="2"/>
          <w:szCs w:val="24"/>
        </w:rPr>
        <w:t xml:space="preserve">1. </w:t>
      </w:r>
      <w:r w:rsidR="0088735F">
        <w:rPr>
          <w:rFonts w:asciiTheme="minorHAnsi" w:eastAsia="Calibri" w:hAnsiTheme="minorHAnsi" w:cstheme="minorHAnsi"/>
          <w:szCs w:val="24"/>
          <w:lang w:eastAsia="en-US"/>
        </w:rPr>
        <w:t>L’Ente e</w:t>
      </w:r>
      <w:r w:rsidRPr="00397896">
        <w:rPr>
          <w:rFonts w:asciiTheme="minorHAnsi" w:eastAsia="Calibri" w:hAnsiTheme="minorHAnsi" w:cstheme="minorHAnsi"/>
          <w:szCs w:val="24"/>
          <w:lang w:eastAsia="en-US"/>
        </w:rPr>
        <w:t>secutore</w:t>
      </w:r>
      <w:r w:rsidRPr="00397896">
        <w:rPr>
          <w:rFonts w:asciiTheme="minorHAnsi" w:hAnsiTheme="minorHAnsi" w:cstheme="minorHAnsi"/>
          <w:spacing w:val="2"/>
          <w:szCs w:val="24"/>
        </w:rPr>
        <w:t xml:space="preserve"> dichiara di avere individuato, nel rispetto delle </w:t>
      </w:r>
      <w:r w:rsidR="0088735F">
        <w:rPr>
          <w:rFonts w:asciiTheme="minorHAnsi" w:hAnsiTheme="minorHAnsi" w:cstheme="minorHAnsi"/>
          <w:spacing w:val="2"/>
          <w:szCs w:val="24"/>
        </w:rPr>
        <w:t>p</w:t>
      </w:r>
      <w:r w:rsidRPr="00397896">
        <w:rPr>
          <w:rFonts w:asciiTheme="minorHAnsi" w:hAnsiTheme="minorHAnsi" w:cstheme="minorHAnsi"/>
          <w:spacing w:val="2"/>
          <w:szCs w:val="24"/>
        </w:rPr>
        <w:t xml:space="preserve">rocedure </w:t>
      </w:r>
      <w:r w:rsidR="008A3BB8" w:rsidRPr="00397896">
        <w:rPr>
          <w:rFonts w:asciiTheme="minorHAnsi" w:hAnsiTheme="minorHAnsi" w:cstheme="minorHAnsi"/>
          <w:spacing w:val="2"/>
          <w:szCs w:val="24"/>
        </w:rPr>
        <w:t>dell’Avviso</w:t>
      </w:r>
      <w:r w:rsidRPr="00397896">
        <w:rPr>
          <w:rFonts w:asciiTheme="minorHAnsi" w:hAnsiTheme="minorHAnsi" w:cstheme="minorHAnsi"/>
          <w:spacing w:val="2"/>
          <w:szCs w:val="24"/>
        </w:rPr>
        <w:t xml:space="preserve">, per le attività di revisione dell’iniziativa il seguente Revisore </w:t>
      </w:r>
      <w:r w:rsidR="0090731C">
        <w:rPr>
          <w:rFonts w:asciiTheme="minorHAnsi" w:hAnsiTheme="minorHAnsi" w:cstheme="minorHAnsi"/>
          <w:spacing w:val="2"/>
          <w:szCs w:val="24"/>
        </w:rPr>
        <w:t>e</w:t>
      </w:r>
      <w:r w:rsidR="003D448E">
        <w:rPr>
          <w:rFonts w:asciiTheme="minorHAnsi" w:hAnsiTheme="minorHAnsi" w:cstheme="minorHAnsi"/>
          <w:spacing w:val="2"/>
          <w:szCs w:val="24"/>
        </w:rPr>
        <w:t>sterno</w:t>
      </w:r>
      <w:r w:rsidRPr="00397896">
        <w:rPr>
          <w:rFonts w:asciiTheme="minorHAnsi" w:hAnsiTheme="minorHAnsi" w:cstheme="minorHAnsi"/>
          <w:spacing w:val="2"/>
          <w:szCs w:val="24"/>
        </w:rPr>
        <w:t xml:space="preserve">: [nome e cognome, recapito], iscritto al Registro dei revisori legali di cui al Decreto Legislativo 27 gennaio 2010, n. 39 e ss. mm. e ii. con numero [XXXX] e presenta, all’atto di sottoscrizione del presente Contratto, le dichiarazioni previste all’articolo </w:t>
      </w:r>
      <w:r w:rsidR="007550D5">
        <w:rPr>
          <w:rFonts w:asciiTheme="minorHAnsi" w:hAnsiTheme="minorHAnsi" w:cstheme="minorHAnsi"/>
          <w:spacing w:val="2"/>
          <w:szCs w:val="24"/>
        </w:rPr>
        <w:t>12</w:t>
      </w:r>
      <w:r w:rsidR="00291B84" w:rsidRPr="00397896">
        <w:rPr>
          <w:rFonts w:asciiTheme="minorHAnsi" w:hAnsiTheme="minorHAnsi" w:cstheme="minorHAnsi"/>
          <w:spacing w:val="2"/>
          <w:szCs w:val="24"/>
        </w:rPr>
        <w:t>.2</w:t>
      </w:r>
      <w:r w:rsidRPr="00397896">
        <w:rPr>
          <w:rFonts w:asciiTheme="minorHAnsi" w:hAnsiTheme="minorHAnsi" w:cstheme="minorHAnsi"/>
          <w:spacing w:val="2"/>
          <w:szCs w:val="24"/>
        </w:rPr>
        <w:t xml:space="preserve"> del</w:t>
      </w:r>
      <w:r w:rsidR="00291B84" w:rsidRPr="00397896">
        <w:rPr>
          <w:rFonts w:asciiTheme="minorHAnsi" w:hAnsiTheme="minorHAnsi" w:cstheme="minorHAnsi"/>
          <w:spacing w:val="2"/>
          <w:szCs w:val="24"/>
        </w:rPr>
        <w:t xml:space="preserve"> Manuale di Gestione</w:t>
      </w:r>
      <w:r w:rsidRPr="00397896">
        <w:rPr>
          <w:rFonts w:asciiTheme="minorHAnsi" w:hAnsiTheme="minorHAnsi" w:cstheme="minorHAnsi"/>
          <w:spacing w:val="2"/>
          <w:szCs w:val="24"/>
        </w:rPr>
        <w:t>.</w:t>
      </w:r>
    </w:p>
    <w:p w14:paraId="4DF50C7D" w14:textId="77777777" w:rsidR="00A27A93" w:rsidRPr="00A27A93" w:rsidRDefault="00A27A93" w:rsidP="00A27A93">
      <w:pPr>
        <w:pStyle w:val="Paragrafoelenco"/>
        <w:spacing w:after="120"/>
        <w:ind w:left="0"/>
        <w:jc w:val="both"/>
        <w:rPr>
          <w:rFonts w:asciiTheme="minorHAnsi" w:hAnsiTheme="minorHAnsi" w:cstheme="minorHAnsi"/>
          <w:spacing w:val="2"/>
          <w:szCs w:val="24"/>
        </w:rPr>
      </w:pPr>
    </w:p>
    <w:p w14:paraId="1FCECF55" w14:textId="5DC299B1" w:rsidR="00627D44" w:rsidRPr="005D3ACA" w:rsidRDefault="00E42924" w:rsidP="005D3ACA">
      <w:pPr>
        <w:pStyle w:val="Paragrafoelenco"/>
        <w:spacing w:after="120"/>
        <w:ind w:left="0"/>
        <w:jc w:val="both"/>
        <w:rPr>
          <w:rFonts w:asciiTheme="minorHAnsi" w:hAnsiTheme="minorHAnsi" w:cstheme="minorHAnsi"/>
          <w:spacing w:val="2"/>
          <w:szCs w:val="24"/>
        </w:rPr>
      </w:pPr>
      <w:r w:rsidRPr="007550D5">
        <w:rPr>
          <w:rFonts w:asciiTheme="minorHAnsi" w:hAnsiTheme="minorHAnsi" w:cstheme="minorHAnsi"/>
          <w:iCs/>
          <w:spacing w:val="2"/>
          <w:szCs w:val="24"/>
        </w:rPr>
        <w:t xml:space="preserve">2. </w:t>
      </w:r>
      <w:r w:rsidR="007550D5">
        <w:rPr>
          <w:rFonts w:asciiTheme="minorHAnsi" w:eastAsia="Calibri" w:hAnsiTheme="minorHAnsi" w:cstheme="minorHAnsi"/>
          <w:szCs w:val="24"/>
          <w:lang w:eastAsia="en-US"/>
        </w:rPr>
        <w:t>L’Ente e</w:t>
      </w:r>
      <w:r w:rsidR="00627D44" w:rsidRPr="005D3ACA">
        <w:rPr>
          <w:rFonts w:asciiTheme="minorHAnsi" w:eastAsia="Calibri" w:hAnsiTheme="minorHAnsi" w:cstheme="minorHAnsi"/>
          <w:szCs w:val="24"/>
          <w:lang w:eastAsia="en-US"/>
        </w:rPr>
        <w:t xml:space="preserve">secutore </w:t>
      </w:r>
      <w:r w:rsidR="00627D44" w:rsidRPr="005D3ACA">
        <w:rPr>
          <w:rFonts w:asciiTheme="minorHAnsi" w:hAnsiTheme="minorHAnsi" w:cstheme="minorHAnsi"/>
          <w:spacing w:val="2"/>
          <w:szCs w:val="24"/>
        </w:rPr>
        <w:t>allega al presente Contratto [in</w:t>
      </w:r>
      <w:r w:rsidR="00627D44" w:rsidRPr="005D3ACA">
        <w:rPr>
          <w:rFonts w:asciiTheme="minorHAnsi" w:hAnsiTheme="minorHAnsi" w:cstheme="minorHAnsi"/>
          <w:i/>
          <w:iCs/>
          <w:spacing w:val="2"/>
          <w:szCs w:val="24"/>
        </w:rPr>
        <w:t xml:space="preserve"> alternativa</w:t>
      </w:r>
      <w:r w:rsidR="00627D44" w:rsidRPr="005D3ACA">
        <w:rPr>
          <w:rFonts w:asciiTheme="minorHAnsi" w:hAnsiTheme="minorHAnsi" w:cstheme="minorHAnsi"/>
          <w:spacing w:val="2"/>
          <w:szCs w:val="24"/>
        </w:rPr>
        <w:t xml:space="preserve">: allegherà alla comunicazione di cui al precedente comma] la “Dichiarazione di insussistenza di cause di incompatibilità” (modello Allegato </w:t>
      </w:r>
      <w:r w:rsidR="007550D5">
        <w:rPr>
          <w:rFonts w:asciiTheme="minorHAnsi" w:hAnsiTheme="minorHAnsi" w:cstheme="minorHAnsi"/>
          <w:spacing w:val="2"/>
          <w:szCs w:val="24"/>
        </w:rPr>
        <w:t>10b</w:t>
      </w:r>
      <w:r w:rsidR="00627D44" w:rsidRPr="005D3ACA">
        <w:rPr>
          <w:rFonts w:asciiTheme="minorHAnsi" w:hAnsiTheme="minorHAnsi" w:cstheme="minorHAnsi"/>
          <w:spacing w:val="2"/>
          <w:szCs w:val="24"/>
        </w:rPr>
        <w:t>) con l’incarico conferito dall’Esecutore medesimo, debitamente sottoscritta da parte del Revisore contabile.</w:t>
      </w:r>
    </w:p>
    <w:p w14:paraId="5BF4A9CC" w14:textId="77777777" w:rsidR="00627D44" w:rsidRPr="005D3ACA" w:rsidRDefault="00627D44" w:rsidP="005D3ACA">
      <w:pPr>
        <w:pStyle w:val="Paragrafoelenco"/>
        <w:spacing w:after="120"/>
        <w:ind w:left="0"/>
        <w:jc w:val="both"/>
        <w:rPr>
          <w:rFonts w:asciiTheme="minorHAnsi" w:hAnsiTheme="minorHAnsi" w:cstheme="minorHAnsi"/>
          <w:spacing w:val="2"/>
          <w:szCs w:val="24"/>
        </w:rPr>
      </w:pPr>
    </w:p>
    <w:p w14:paraId="5422E09C" w14:textId="603FF527" w:rsidR="00627D44" w:rsidRPr="005D3ACA" w:rsidRDefault="00C737AB" w:rsidP="005D3ACA">
      <w:pPr>
        <w:pStyle w:val="Paragrafoelenco"/>
        <w:spacing w:after="120"/>
        <w:ind w:left="0"/>
        <w:jc w:val="both"/>
        <w:rPr>
          <w:rFonts w:asciiTheme="minorHAnsi" w:hAnsiTheme="minorHAnsi" w:cstheme="minorHAnsi"/>
          <w:spacing w:val="2"/>
          <w:szCs w:val="24"/>
        </w:rPr>
      </w:pPr>
      <w:r>
        <w:rPr>
          <w:rFonts w:asciiTheme="minorHAnsi" w:hAnsiTheme="minorHAnsi" w:cstheme="minorHAnsi"/>
          <w:spacing w:val="2"/>
          <w:szCs w:val="24"/>
        </w:rPr>
        <w:t>3</w:t>
      </w:r>
      <w:r w:rsidR="00627D44" w:rsidRPr="005D3ACA">
        <w:rPr>
          <w:rFonts w:asciiTheme="minorHAnsi" w:hAnsiTheme="minorHAnsi" w:cstheme="minorHAnsi"/>
          <w:spacing w:val="2"/>
          <w:szCs w:val="24"/>
        </w:rPr>
        <w:t xml:space="preserve"> </w:t>
      </w:r>
      <w:r w:rsidR="007550D5">
        <w:rPr>
          <w:rFonts w:asciiTheme="minorHAnsi" w:eastAsia="Calibri" w:hAnsiTheme="minorHAnsi" w:cstheme="minorHAnsi"/>
          <w:szCs w:val="24"/>
          <w:lang w:eastAsia="en-US"/>
        </w:rPr>
        <w:t>L’Ente e</w:t>
      </w:r>
      <w:r w:rsidR="00627D44" w:rsidRPr="005D3ACA">
        <w:rPr>
          <w:rFonts w:asciiTheme="minorHAnsi" w:eastAsia="Calibri" w:hAnsiTheme="minorHAnsi" w:cstheme="minorHAnsi"/>
          <w:szCs w:val="24"/>
          <w:lang w:eastAsia="en-US"/>
        </w:rPr>
        <w:t>secutore</w:t>
      </w:r>
      <w:r w:rsidR="00627D44" w:rsidRPr="005D3ACA">
        <w:rPr>
          <w:rFonts w:asciiTheme="minorHAnsi" w:hAnsiTheme="minorHAnsi" w:cstheme="minorHAnsi"/>
          <w:spacing w:val="2"/>
          <w:szCs w:val="24"/>
        </w:rPr>
        <w:t xml:space="preserve"> si impegna altresì a comunicare tempestivamente all’AICS, tramite PEC, qualsiasi cambiamento intervenuto in merito, prima dell’avvio delle attività di revisione.</w:t>
      </w:r>
    </w:p>
    <w:p w14:paraId="590F90EB" w14:textId="77777777" w:rsidR="00627D44" w:rsidRPr="005D3ACA" w:rsidRDefault="00627D44" w:rsidP="005D3ACA">
      <w:pPr>
        <w:pStyle w:val="Paragrafoelenco"/>
        <w:spacing w:after="120"/>
        <w:ind w:left="0"/>
        <w:jc w:val="both"/>
        <w:rPr>
          <w:rFonts w:asciiTheme="minorHAnsi" w:hAnsiTheme="minorHAnsi" w:cstheme="minorHAnsi"/>
          <w:spacing w:val="2"/>
          <w:szCs w:val="24"/>
        </w:rPr>
      </w:pPr>
    </w:p>
    <w:p w14:paraId="453775D1" w14:textId="6F677DD8" w:rsidR="00627D44" w:rsidRPr="005D3ACA" w:rsidRDefault="00C737AB" w:rsidP="04ACE652">
      <w:pPr>
        <w:pStyle w:val="Paragrafoelenco"/>
        <w:spacing w:after="120"/>
        <w:ind w:left="0"/>
        <w:jc w:val="both"/>
        <w:rPr>
          <w:rFonts w:asciiTheme="minorHAnsi" w:hAnsiTheme="minorHAnsi" w:cstheme="minorBidi"/>
          <w:spacing w:val="2"/>
        </w:rPr>
      </w:pPr>
      <w:r w:rsidRPr="04ACE652">
        <w:rPr>
          <w:rFonts w:asciiTheme="minorHAnsi" w:hAnsiTheme="minorHAnsi" w:cstheme="minorBidi"/>
          <w:spacing w:val="2"/>
        </w:rPr>
        <w:t>4</w:t>
      </w:r>
      <w:r w:rsidR="00627D44" w:rsidRPr="04ACE652">
        <w:rPr>
          <w:rFonts w:asciiTheme="minorHAnsi" w:hAnsiTheme="minorHAnsi" w:cstheme="minorBidi"/>
          <w:spacing w:val="2"/>
        </w:rPr>
        <w:t xml:space="preserve"> Il Revisore esterno deve garantire gli oneri di controllo e verifica previsti dal</w:t>
      </w:r>
      <w:r w:rsidR="00291B84" w:rsidRPr="04ACE652">
        <w:rPr>
          <w:rFonts w:asciiTheme="minorHAnsi" w:hAnsiTheme="minorHAnsi" w:cstheme="minorBidi"/>
          <w:spacing w:val="2"/>
        </w:rPr>
        <w:t xml:space="preserve"> Manuale di </w:t>
      </w:r>
      <w:r w:rsidR="003D448E">
        <w:rPr>
          <w:rFonts w:asciiTheme="minorHAnsi" w:hAnsiTheme="minorHAnsi" w:cstheme="minorBidi"/>
          <w:spacing w:val="2"/>
        </w:rPr>
        <w:t>G</w:t>
      </w:r>
      <w:r w:rsidR="00291B84" w:rsidRPr="04ACE652">
        <w:rPr>
          <w:rFonts w:asciiTheme="minorHAnsi" w:hAnsiTheme="minorHAnsi" w:cstheme="minorBidi"/>
          <w:spacing w:val="2"/>
        </w:rPr>
        <w:t>estione</w:t>
      </w:r>
      <w:r w:rsidR="007550D5">
        <w:rPr>
          <w:rFonts w:asciiTheme="minorHAnsi" w:hAnsiTheme="minorHAnsi" w:cstheme="minorBidi"/>
          <w:spacing w:val="2"/>
        </w:rPr>
        <w:t xml:space="preserve"> e </w:t>
      </w:r>
      <w:r w:rsidR="003D448E">
        <w:rPr>
          <w:rFonts w:asciiTheme="minorHAnsi" w:hAnsiTheme="minorHAnsi" w:cstheme="minorBidi"/>
          <w:spacing w:val="2"/>
        </w:rPr>
        <w:t>R</w:t>
      </w:r>
      <w:r w:rsidR="007550D5">
        <w:rPr>
          <w:rFonts w:asciiTheme="minorHAnsi" w:hAnsiTheme="minorHAnsi" w:cstheme="minorBidi"/>
          <w:spacing w:val="2"/>
        </w:rPr>
        <w:t>endicontazione</w:t>
      </w:r>
      <w:r w:rsidR="00627D44" w:rsidRPr="04ACE652">
        <w:rPr>
          <w:rFonts w:asciiTheme="minorHAnsi" w:hAnsiTheme="minorHAnsi" w:cstheme="minorBidi"/>
          <w:spacing w:val="2"/>
        </w:rPr>
        <w:t xml:space="preserve">, e in particolare all’articolo </w:t>
      </w:r>
      <w:r w:rsidR="007550D5">
        <w:rPr>
          <w:rFonts w:asciiTheme="minorHAnsi" w:hAnsiTheme="minorHAnsi" w:cstheme="minorBidi"/>
          <w:spacing w:val="2"/>
        </w:rPr>
        <w:t>12</w:t>
      </w:r>
      <w:r w:rsidR="00291B84" w:rsidRPr="04ACE652">
        <w:rPr>
          <w:rFonts w:asciiTheme="minorHAnsi" w:hAnsiTheme="minorHAnsi" w:cstheme="minorBidi"/>
          <w:spacing w:val="2"/>
        </w:rPr>
        <w:t>.2</w:t>
      </w:r>
      <w:r w:rsidR="00627D44" w:rsidRPr="04ACE652">
        <w:rPr>
          <w:rFonts w:asciiTheme="minorHAnsi" w:hAnsiTheme="minorHAnsi" w:cstheme="minorBidi"/>
          <w:spacing w:val="2"/>
        </w:rPr>
        <w:t xml:space="preserve"> e completa la certificazione contabile con la verifica degli indicatori di obiettivo, di risultato, dei beneficiari, dello speso per risultato, come previsto dal </w:t>
      </w:r>
      <w:r w:rsidR="00627D44" w:rsidRPr="04ACE652">
        <w:rPr>
          <w:rFonts w:asciiTheme="minorHAnsi" w:hAnsiTheme="minorHAnsi" w:cstheme="minorBidi"/>
          <w:i/>
          <w:iCs/>
          <w:spacing w:val="2"/>
        </w:rPr>
        <w:t>Vademecum del Revisore esterno</w:t>
      </w:r>
      <w:r w:rsidR="00627D44" w:rsidRPr="04ACE652">
        <w:rPr>
          <w:rFonts w:asciiTheme="minorHAnsi" w:hAnsiTheme="minorHAnsi" w:cstheme="minorBidi"/>
          <w:spacing w:val="2"/>
        </w:rPr>
        <w:t>.</w:t>
      </w:r>
    </w:p>
    <w:p w14:paraId="23392DA8" w14:textId="77777777" w:rsidR="00627D44" w:rsidRPr="005D3ACA" w:rsidRDefault="00627D44" w:rsidP="005D3ACA">
      <w:pPr>
        <w:jc w:val="both"/>
        <w:rPr>
          <w:rFonts w:asciiTheme="minorHAnsi" w:eastAsia="Calibri" w:hAnsiTheme="minorHAnsi" w:cstheme="minorHAnsi"/>
          <w:szCs w:val="24"/>
          <w:lang w:eastAsia="en-US"/>
        </w:rPr>
      </w:pPr>
    </w:p>
    <w:p w14:paraId="2F961DCA" w14:textId="77777777" w:rsidR="005D3ACA" w:rsidRPr="005D3ACA" w:rsidRDefault="005D3ACA" w:rsidP="005D3ACA">
      <w:pPr>
        <w:jc w:val="center"/>
        <w:rPr>
          <w:rFonts w:asciiTheme="minorHAnsi" w:hAnsiTheme="minorHAnsi" w:cstheme="minorHAnsi"/>
          <w:b/>
          <w:bCs/>
          <w:color w:val="2E74B5"/>
          <w:szCs w:val="24"/>
        </w:rPr>
      </w:pPr>
      <w:r w:rsidRPr="005D3ACA">
        <w:rPr>
          <w:rFonts w:asciiTheme="minorHAnsi" w:hAnsiTheme="minorHAnsi" w:cstheme="minorHAnsi"/>
          <w:b/>
          <w:bCs/>
          <w:color w:val="2E74B5"/>
          <w:szCs w:val="24"/>
        </w:rPr>
        <w:t xml:space="preserve">Art.8 </w:t>
      </w:r>
    </w:p>
    <w:p w14:paraId="09F11C6B" w14:textId="77777777" w:rsidR="005D3ACA" w:rsidRPr="005D3ACA" w:rsidRDefault="005D3ACA"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lastRenderedPageBreak/>
        <w:t xml:space="preserve">Informazioni e certificazioni antimafia </w:t>
      </w:r>
    </w:p>
    <w:p w14:paraId="2792BDD7" w14:textId="0FE2E987" w:rsidR="00EC7FF9" w:rsidRPr="005D3ACA" w:rsidRDefault="00EC7FF9" w:rsidP="005D3ACA">
      <w:pPr>
        <w:keepNext/>
        <w:widowControl w:val="0"/>
        <w:spacing w:after="0" w:line="240" w:lineRule="auto"/>
        <w:jc w:val="both"/>
        <w:rPr>
          <w:rFonts w:asciiTheme="minorHAnsi" w:hAnsiTheme="minorHAnsi" w:cstheme="minorHAnsi"/>
          <w:szCs w:val="24"/>
        </w:rPr>
      </w:pPr>
    </w:p>
    <w:p w14:paraId="43899D63" w14:textId="260F557D" w:rsidR="00EC7FF9" w:rsidRPr="005D3ACA" w:rsidRDefault="00EC7FF9" w:rsidP="005D3ACA">
      <w:pPr>
        <w:keepNext/>
        <w:widowControl w:val="0"/>
        <w:spacing w:line="240" w:lineRule="auto"/>
        <w:jc w:val="both"/>
        <w:rPr>
          <w:rFonts w:asciiTheme="minorHAnsi" w:hAnsiTheme="minorHAnsi" w:cstheme="minorHAnsi"/>
          <w:i/>
          <w:szCs w:val="24"/>
        </w:rPr>
      </w:pPr>
    </w:p>
    <w:p w14:paraId="1167AA9C" w14:textId="77777777" w:rsidR="00EC7FF9" w:rsidRPr="005D3ACA" w:rsidRDefault="00EC7FF9" w:rsidP="005D3ACA">
      <w:pPr>
        <w:pStyle w:val="Paragrafoelenco"/>
        <w:keepNext/>
        <w:widowControl w:val="0"/>
        <w:numPr>
          <w:ilvl w:val="0"/>
          <w:numId w:val="19"/>
        </w:numPr>
        <w:spacing w:after="120" w:line="240" w:lineRule="auto"/>
        <w:ind w:left="284" w:hanging="284"/>
        <w:jc w:val="both"/>
        <w:rPr>
          <w:rFonts w:asciiTheme="minorHAnsi" w:hAnsiTheme="minorHAnsi" w:cstheme="minorHAnsi"/>
          <w:szCs w:val="24"/>
        </w:rPr>
      </w:pPr>
      <w:r w:rsidRPr="005D3ACA">
        <w:rPr>
          <w:rFonts w:asciiTheme="minorHAnsi" w:hAnsiTheme="minorHAnsi" w:cstheme="minorHAnsi"/>
          <w:szCs w:val="24"/>
        </w:rPr>
        <w:t>Si applicano le disposizioni di cui al D.lgs.6 settembre 2011, n. 159 e successive modifiche ed integrazioni.</w:t>
      </w:r>
    </w:p>
    <w:p w14:paraId="5108D0FA" w14:textId="77777777" w:rsidR="008C6DE8" w:rsidRPr="005D3ACA" w:rsidRDefault="008C6DE8" w:rsidP="005D3ACA">
      <w:pPr>
        <w:pStyle w:val="Paragrafoelenco"/>
        <w:keepNext/>
        <w:widowControl w:val="0"/>
        <w:spacing w:after="120" w:line="240" w:lineRule="auto"/>
        <w:ind w:left="284"/>
        <w:jc w:val="both"/>
        <w:rPr>
          <w:rFonts w:asciiTheme="minorHAnsi" w:hAnsiTheme="minorHAnsi" w:cstheme="minorHAnsi"/>
          <w:szCs w:val="24"/>
        </w:rPr>
      </w:pPr>
    </w:p>
    <w:p w14:paraId="5A45EA66" w14:textId="7A22AA32" w:rsidR="00EC7FF9" w:rsidRPr="005D3ACA" w:rsidRDefault="00EC7FF9" w:rsidP="005D3ACA">
      <w:pPr>
        <w:pStyle w:val="Paragrafoelenco"/>
        <w:keepNext/>
        <w:widowControl w:val="0"/>
        <w:numPr>
          <w:ilvl w:val="0"/>
          <w:numId w:val="19"/>
        </w:numPr>
        <w:autoSpaceDE w:val="0"/>
        <w:autoSpaceDN w:val="0"/>
        <w:adjustRightInd w:val="0"/>
        <w:spacing w:after="0" w:line="240" w:lineRule="auto"/>
        <w:ind w:left="360" w:hanging="284"/>
        <w:jc w:val="both"/>
        <w:rPr>
          <w:rFonts w:asciiTheme="minorHAnsi" w:hAnsiTheme="minorHAnsi" w:cstheme="minorHAnsi"/>
          <w:szCs w:val="24"/>
        </w:rPr>
      </w:pPr>
      <w:r w:rsidRPr="005D3ACA">
        <w:rPr>
          <w:rFonts w:asciiTheme="minorHAnsi" w:hAnsiTheme="minorHAnsi" w:cstheme="minorHAnsi"/>
          <w:szCs w:val="24"/>
        </w:rPr>
        <w:t xml:space="preserve">Il finanziamento è corrisposto sotto condizione risolutiva e l’AICS </w:t>
      </w:r>
      <w:r w:rsidR="007E5BB0">
        <w:rPr>
          <w:rFonts w:asciiTheme="minorHAnsi" w:hAnsiTheme="minorHAnsi" w:cstheme="minorHAnsi"/>
          <w:szCs w:val="24"/>
        </w:rPr>
        <w:t>Bogotá</w:t>
      </w:r>
      <w:r w:rsidRPr="005D3ACA">
        <w:rPr>
          <w:rFonts w:asciiTheme="minorHAnsi" w:hAnsiTheme="minorHAnsi" w:cstheme="minorHAnsi"/>
          <w:szCs w:val="24"/>
        </w:rPr>
        <w:t xml:space="preserve">, qualora fossero comunicati dalla Prefettura rilievi ostativi, recede dal contratto, fatto salvo il pagamento del valore delle opere già eseguite e il rimborso delle spese sostenute per il l’esecuzione del rimanente, nei limiti delle utilità conseguite. </w:t>
      </w:r>
    </w:p>
    <w:p w14:paraId="7F544E15" w14:textId="77777777" w:rsidR="00627D44" w:rsidRPr="00A07D7E" w:rsidRDefault="00627D44" w:rsidP="00A07D7E">
      <w:pPr>
        <w:pStyle w:val="Paragrafoelenco"/>
        <w:jc w:val="both"/>
      </w:pPr>
    </w:p>
    <w:p w14:paraId="353532F1" w14:textId="3651EEA3" w:rsidR="00627D44" w:rsidRPr="005D3ACA" w:rsidRDefault="005D3ACA" w:rsidP="005D3ACA">
      <w:pPr>
        <w:jc w:val="center"/>
        <w:rPr>
          <w:rFonts w:asciiTheme="minorHAnsi" w:hAnsiTheme="minorHAnsi" w:cstheme="minorHAnsi"/>
          <w:color w:val="2E74B5"/>
          <w:szCs w:val="24"/>
        </w:rPr>
      </w:pPr>
      <w:r>
        <w:rPr>
          <w:rFonts w:asciiTheme="minorHAnsi" w:hAnsiTheme="minorHAnsi" w:cstheme="minorHAnsi"/>
          <w:b/>
          <w:bCs/>
          <w:color w:val="2E74B5"/>
          <w:szCs w:val="24"/>
        </w:rPr>
        <w:t>Art. 9</w:t>
      </w:r>
    </w:p>
    <w:p w14:paraId="54F004C4" w14:textId="77777777" w:rsidR="00627D44" w:rsidRPr="005D3ACA" w:rsidRDefault="00627D44" w:rsidP="005D3ACA">
      <w:pPr>
        <w:pStyle w:val="Titolo1"/>
        <w:jc w:val="center"/>
        <w:rPr>
          <w:rFonts w:asciiTheme="minorHAnsi" w:hAnsiTheme="minorHAnsi" w:cstheme="minorHAnsi"/>
          <w:i/>
          <w:color w:val="2E74B5"/>
          <w:sz w:val="24"/>
          <w:szCs w:val="24"/>
        </w:rPr>
      </w:pPr>
      <w:r w:rsidRPr="005D3ACA">
        <w:rPr>
          <w:rFonts w:asciiTheme="minorHAnsi" w:hAnsiTheme="minorHAnsi" w:cstheme="minorHAnsi"/>
          <w:i/>
          <w:color w:val="2E74B5"/>
          <w:sz w:val="24"/>
          <w:szCs w:val="24"/>
        </w:rPr>
        <w:t>Attività, reportistica e altri obblighi del Soggetto Esecutore</w:t>
      </w:r>
    </w:p>
    <w:p w14:paraId="16F3BC68" w14:textId="77777777" w:rsidR="00627D44" w:rsidRPr="005D3ACA" w:rsidRDefault="00627D44" w:rsidP="005D3ACA">
      <w:pPr>
        <w:jc w:val="both"/>
        <w:rPr>
          <w:rFonts w:asciiTheme="minorHAnsi" w:hAnsiTheme="minorHAnsi" w:cstheme="minorHAnsi"/>
          <w:szCs w:val="24"/>
        </w:rPr>
      </w:pPr>
    </w:p>
    <w:p w14:paraId="1F8F9629" w14:textId="4F16E69A" w:rsidR="00627D44" w:rsidRPr="0039518B" w:rsidRDefault="00627D44"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1. L’Ente </w:t>
      </w:r>
      <w:r w:rsidR="005D250A">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 si impegna, nel rispetto della normativa vigente, ad assicurare il corretto svolgimento dell’Iniziativa e presentare all’AICS</w:t>
      </w:r>
      <w:r w:rsidR="00FB4306">
        <w:rPr>
          <w:rFonts w:asciiTheme="minorHAnsi" w:eastAsia="Calibri" w:hAnsiTheme="minorHAnsi" w:cstheme="minorHAnsi"/>
          <w:szCs w:val="24"/>
          <w:lang w:eastAsia="en-US"/>
        </w:rPr>
        <w:t xml:space="preserve"> di </w:t>
      </w:r>
      <w:r w:rsidR="007E5BB0">
        <w:rPr>
          <w:rFonts w:asciiTheme="minorHAnsi" w:hAnsiTheme="minorHAnsi" w:cstheme="minorHAnsi"/>
          <w:szCs w:val="24"/>
        </w:rPr>
        <w:t>Bogotá</w:t>
      </w:r>
      <w:r w:rsidR="007E5BB0" w:rsidRPr="005D3ACA">
        <w:rPr>
          <w:rFonts w:asciiTheme="minorHAnsi" w:hAnsiTheme="minorHAnsi" w:cstheme="minorHAnsi"/>
          <w:szCs w:val="24"/>
        </w:rPr>
        <w:t xml:space="preserve"> </w:t>
      </w:r>
      <w:r w:rsidRPr="005D3ACA">
        <w:rPr>
          <w:rFonts w:asciiTheme="minorHAnsi" w:eastAsia="Calibri" w:hAnsiTheme="minorHAnsi" w:cstheme="minorHAnsi"/>
          <w:szCs w:val="24"/>
          <w:lang w:eastAsia="en-US"/>
        </w:rPr>
        <w:t xml:space="preserve">lo stato di avanzamento delle attività tramite rapporti intermedi e finali utilizzando il </w:t>
      </w:r>
      <w:r w:rsidR="005D250A">
        <w:rPr>
          <w:rFonts w:asciiTheme="minorHAnsi" w:eastAsia="Calibri" w:hAnsiTheme="minorHAnsi" w:cstheme="minorHAnsi"/>
          <w:szCs w:val="24"/>
          <w:lang w:eastAsia="en-US"/>
        </w:rPr>
        <w:t>Modello della Proposta esecutiva</w:t>
      </w:r>
      <w:r w:rsidRPr="005D3ACA">
        <w:rPr>
          <w:rFonts w:asciiTheme="minorHAnsi" w:eastAsia="Calibri" w:hAnsiTheme="minorHAnsi" w:cstheme="minorHAnsi"/>
          <w:szCs w:val="24"/>
          <w:lang w:eastAsia="en-US"/>
        </w:rPr>
        <w:t xml:space="preserve">, unitamente al rapporto del Revisore esterno nei modi e tempi stabiliti dal presente Contratto e </w:t>
      </w:r>
      <w:r w:rsidRPr="00A07D7E">
        <w:rPr>
          <w:rFonts w:asciiTheme="minorHAnsi" w:eastAsia="Calibri" w:hAnsiTheme="minorHAnsi" w:cstheme="minorHAnsi"/>
          <w:szCs w:val="24"/>
          <w:lang w:eastAsia="en-US"/>
        </w:rPr>
        <w:t>dal</w:t>
      </w:r>
      <w:r w:rsidR="005D250A">
        <w:rPr>
          <w:rFonts w:asciiTheme="minorHAnsi" w:eastAsia="Calibri" w:hAnsiTheme="minorHAnsi" w:cstheme="minorHAnsi"/>
          <w:szCs w:val="24"/>
          <w:lang w:eastAsia="en-US"/>
        </w:rPr>
        <w:t xml:space="preserve"> Manuale di Gestione e </w:t>
      </w:r>
      <w:r w:rsidR="005D250A" w:rsidRPr="0039518B">
        <w:rPr>
          <w:rFonts w:asciiTheme="minorHAnsi" w:eastAsia="Calibri" w:hAnsiTheme="minorHAnsi" w:cstheme="minorHAnsi"/>
          <w:szCs w:val="24"/>
          <w:lang w:eastAsia="en-US"/>
        </w:rPr>
        <w:t>Rendicontazione</w:t>
      </w:r>
      <w:r w:rsidRPr="0039518B">
        <w:rPr>
          <w:rFonts w:asciiTheme="minorHAnsi" w:eastAsia="Calibri" w:hAnsiTheme="minorHAnsi" w:cstheme="minorHAnsi"/>
          <w:szCs w:val="24"/>
          <w:lang w:eastAsia="en-US"/>
        </w:rPr>
        <w:t>.</w:t>
      </w:r>
    </w:p>
    <w:p w14:paraId="62805518" w14:textId="77777777" w:rsidR="00627D44" w:rsidRPr="0039518B" w:rsidRDefault="00627D44" w:rsidP="005D3ACA">
      <w:pPr>
        <w:jc w:val="both"/>
        <w:rPr>
          <w:rFonts w:asciiTheme="minorHAnsi" w:hAnsiTheme="minorHAnsi" w:cstheme="minorHAnsi"/>
          <w:szCs w:val="24"/>
        </w:rPr>
      </w:pPr>
    </w:p>
    <w:p w14:paraId="704D6E61" w14:textId="3C5C0663" w:rsidR="00627D44" w:rsidRPr="0039518B" w:rsidRDefault="00627D44" w:rsidP="005D3ACA">
      <w:pPr>
        <w:pStyle w:val="Paragrafoelenco"/>
        <w:spacing w:after="120"/>
        <w:ind w:left="0"/>
        <w:jc w:val="both"/>
        <w:rPr>
          <w:rFonts w:asciiTheme="minorHAnsi" w:eastAsia="Calibri" w:hAnsiTheme="minorHAnsi" w:cstheme="minorHAnsi"/>
          <w:szCs w:val="24"/>
          <w:lang w:eastAsia="en-US"/>
        </w:rPr>
      </w:pPr>
      <w:r w:rsidRPr="0039518B">
        <w:rPr>
          <w:rFonts w:asciiTheme="minorHAnsi" w:eastAsia="Calibri" w:hAnsiTheme="minorHAnsi" w:cstheme="minorHAnsi"/>
          <w:szCs w:val="24"/>
          <w:lang w:eastAsia="en-US"/>
        </w:rPr>
        <w:t>2. Il primo rapporto intermedio va presentato, via PEC, dal</w:t>
      </w:r>
      <w:r w:rsidR="005D250A" w:rsidRPr="0039518B">
        <w:rPr>
          <w:rFonts w:asciiTheme="minorHAnsi" w:eastAsia="Calibri" w:hAnsiTheme="minorHAnsi" w:cstheme="minorHAnsi"/>
          <w:szCs w:val="24"/>
          <w:lang w:eastAsia="en-US"/>
        </w:rPr>
        <w:t>l’</w:t>
      </w:r>
      <w:r w:rsidRPr="0039518B">
        <w:rPr>
          <w:rFonts w:asciiTheme="minorHAnsi" w:eastAsia="Calibri" w:hAnsiTheme="minorHAnsi" w:cstheme="minorHAnsi"/>
          <w:szCs w:val="24"/>
          <w:lang w:eastAsia="en-US"/>
        </w:rPr>
        <w:t xml:space="preserve">Ente </w:t>
      </w:r>
      <w:r w:rsidR="005D250A" w:rsidRPr="0039518B">
        <w:rPr>
          <w:rFonts w:asciiTheme="minorHAnsi" w:eastAsia="Calibri" w:hAnsiTheme="minorHAnsi" w:cstheme="minorHAnsi"/>
          <w:szCs w:val="24"/>
          <w:lang w:eastAsia="en-US"/>
        </w:rPr>
        <w:t>e</w:t>
      </w:r>
      <w:r w:rsidRPr="0039518B">
        <w:rPr>
          <w:rFonts w:asciiTheme="minorHAnsi" w:eastAsia="Calibri" w:hAnsiTheme="minorHAnsi" w:cstheme="minorHAnsi"/>
          <w:szCs w:val="24"/>
          <w:lang w:eastAsia="en-US"/>
        </w:rPr>
        <w:t xml:space="preserve">secutore </w:t>
      </w:r>
      <w:r w:rsidR="007A2076" w:rsidRPr="0039518B">
        <w:rPr>
          <w:rFonts w:asciiTheme="minorHAnsi" w:hAnsiTheme="minorHAnsi" w:cstheme="minorHAnsi"/>
          <w:b/>
          <w:bCs/>
        </w:rPr>
        <w:t>un</w:t>
      </w:r>
      <w:r w:rsidR="007A2076" w:rsidRPr="0039518B">
        <w:rPr>
          <w:rFonts w:asciiTheme="minorHAnsi" w:hAnsiTheme="minorHAnsi" w:cstheme="minorHAnsi"/>
          <w:b/>
        </w:rPr>
        <w:t>a volta</w:t>
      </w:r>
      <w:r w:rsidR="007A2076" w:rsidRPr="0039518B">
        <w:rPr>
          <w:rFonts w:asciiTheme="minorHAnsi" w:hAnsiTheme="minorHAnsi" w:cstheme="minorHAnsi"/>
          <w:b/>
          <w:spacing w:val="60"/>
        </w:rPr>
        <w:t xml:space="preserve"> </w:t>
      </w:r>
      <w:r w:rsidR="007A2076" w:rsidRPr="0039518B">
        <w:rPr>
          <w:rFonts w:asciiTheme="minorHAnsi" w:hAnsiTheme="minorHAnsi" w:cstheme="minorHAnsi"/>
          <w:b/>
        </w:rPr>
        <w:t>raggiunto l’ammontare di speso</w:t>
      </w:r>
      <w:r w:rsidR="007A2076" w:rsidRPr="0039518B">
        <w:rPr>
          <w:rFonts w:asciiTheme="minorHAnsi" w:hAnsiTheme="minorHAnsi" w:cstheme="minorHAnsi"/>
          <w:b/>
          <w:spacing w:val="60"/>
        </w:rPr>
        <w:t xml:space="preserve"> </w:t>
      </w:r>
      <w:r w:rsidR="007A2076" w:rsidRPr="0039518B">
        <w:rPr>
          <w:rFonts w:asciiTheme="minorHAnsi" w:hAnsiTheme="minorHAnsi" w:cstheme="minorHAnsi"/>
          <w:b/>
        </w:rPr>
        <w:t>pari</w:t>
      </w:r>
      <w:r w:rsidR="007A2076" w:rsidRPr="0039518B">
        <w:rPr>
          <w:rFonts w:asciiTheme="minorHAnsi" w:hAnsiTheme="minorHAnsi" w:cstheme="minorHAnsi"/>
          <w:b/>
          <w:spacing w:val="1"/>
        </w:rPr>
        <w:t xml:space="preserve"> </w:t>
      </w:r>
      <w:r w:rsidR="007A2076" w:rsidRPr="0039518B">
        <w:rPr>
          <w:rFonts w:asciiTheme="minorHAnsi" w:hAnsiTheme="minorHAnsi" w:cstheme="minorHAnsi"/>
          <w:b/>
        </w:rPr>
        <w:t xml:space="preserve">ad almeno l’80% della prima anticipazione o comunque entro </w:t>
      </w:r>
      <w:r w:rsidR="008A3BB8">
        <w:rPr>
          <w:rFonts w:asciiTheme="minorHAnsi" w:hAnsiTheme="minorHAnsi" w:cstheme="minorHAnsi"/>
          <w:b/>
        </w:rPr>
        <w:t>12</w:t>
      </w:r>
      <w:r w:rsidR="007A2076" w:rsidRPr="0039518B">
        <w:rPr>
          <w:rFonts w:asciiTheme="minorHAnsi" w:hAnsiTheme="minorHAnsi" w:cstheme="minorHAnsi"/>
          <w:b/>
        </w:rPr>
        <w:t xml:space="preserve"> mesi dalla data di inizio </w:t>
      </w:r>
      <w:r w:rsidRPr="0039518B">
        <w:rPr>
          <w:rFonts w:asciiTheme="minorHAnsi" w:eastAsia="Calibri" w:hAnsiTheme="minorHAnsi" w:cstheme="minorHAnsi"/>
          <w:szCs w:val="24"/>
          <w:lang w:eastAsia="en-US"/>
        </w:rPr>
        <w:t>delle attività, unitamente alla relazione del Revisore esterno secondo le modalità previste dal</w:t>
      </w:r>
      <w:r w:rsidR="005D250A" w:rsidRPr="0039518B">
        <w:rPr>
          <w:rFonts w:asciiTheme="minorHAnsi" w:eastAsia="Calibri" w:hAnsiTheme="minorHAnsi" w:cstheme="minorHAnsi"/>
          <w:szCs w:val="24"/>
          <w:lang w:eastAsia="en-US"/>
        </w:rPr>
        <w:t xml:space="preserve"> Manuale di Gestione e Rendicontazione</w:t>
      </w:r>
      <w:r w:rsidRPr="0039518B">
        <w:rPr>
          <w:rFonts w:asciiTheme="minorHAnsi" w:eastAsia="Calibri" w:hAnsiTheme="minorHAnsi" w:cstheme="minorHAnsi"/>
          <w:szCs w:val="24"/>
          <w:lang w:eastAsia="en-US"/>
        </w:rPr>
        <w:t>.</w:t>
      </w:r>
    </w:p>
    <w:p w14:paraId="48976A4C" w14:textId="77777777" w:rsidR="007A2076" w:rsidRPr="0039518B" w:rsidRDefault="007A2076" w:rsidP="005D3ACA">
      <w:pPr>
        <w:pStyle w:val="Paragrafoelenco"/>
        <w:spacing w:after="120"/>
        <w:ind w:left="0"/>
        <w:jc w:val="both"/>
        <w:rPr>
          <w:rFonts w:asciiTheme="minorHAnsi" w:eastAsia="Calibri" w:hAnsiTheme="minorHAnsi" w:cstheme="minorHAnsi"/>
          <w:szCs w:val="24"/>
          <w:lang w:eastAsia="en-US"/>
        </w:rPr>
      </w:pPr>
    </w:p>
    <w:p w14:paraId="208CBDFC" w14:textId="77777777" w:rsidR="00627D44" w:rsidRPr="0039518B" w:rsidRDefault="00627D44" w:rsidP="005D3ACA">
      <w:pPr>
        <w:pStyle w:val="Paragrafoelenco"/>
        <w:spacing w:after="120"/>
        <w:ind w:left="0"/>
        <w:jc w:val="both"/>
        <w:rPr>
          <w:rFonts w:asciiTheme="minorHAnsi" w:eastAsia="Calibri" w:hAnsiTheme="minorHAnsi" w:cstheme="minorHAnsi"/>
          <w:szCs w:val="24"/>
          <w:lang w:eastAsia="en-US"/>
        </w:rPr>
      </w:pPr>
    </w:p>
    <w:p w14:paraId="19BFB978" w14:textId="013900FA" w:rsidR="007A2076" w:rsidRPr="007A2076" w:rsidRDefault="00627D44" w:rsidP="007A2076">
      <w:pPr>
        <w:widowControl w:val="0"/>
        <w:tabs>
          <w:tab w:val="left" w:pos="1913"/>
        </w:tabs>
        <w:autoSpaceDE w:val="0"/>
        <w:autoSpaceDN w:val="0"/>
        <w:spacing w:before="120" w:after="120"/>
        <w:ind w:right="128"/>
        <w:jc w:val="both"/>
        <w:rPr>
          <w:rFonts w:asciiTheme="minorHAnsi" w:hAnsiTheme="minorHAnsi" w:cstheme="minorHAnsi"/>
        </w:rPr>
      </w:pPr>
      <w:r w:rsidRPr="0039518B">
        <w:rPr>
          <w:rFonts w:asciiTheme="minorHAnsi" w:eastAsia="Calibri" w:hAnsiTheme="minorHAnsi" w:cstheme="minorHAnsi"/>
          <w:szCs w:val="24"/>
          <w:lang w:eastAsia="en-US"/>
        </w:rPr>
        <w:t xml:space="preserve">4. Il rapporto finale dell’Iniziativa va presentato via </w:t>
      </w:r>
      <w:r w:rsidR="007A2076" w:rsidRPr="0039518B">
        <w:rPr>
          <w:rFonts w:asciiTheme="minorHAnsi" w:eastAsia="Calibri" w:hAnsiTheme="minorHAnsi" w:cstheme="minorHAnsi"/>
          <w:szCs w:val="24"/>
          <w:lang w:eastAsia="en-US"/>
        </w:rPr>
        <w:t>PEC</w:t>
      </w:r>
      <w:r w:rsidRPr="0039518B">
        <w:rPr>
          <w:rFonts w:asciiTheme="minorHAnsi" w:eastAsia="Calibri" w:hAnsiTheme="minorHAnsi" w:cstheme="minorHAnsi"/>
          <w:szCs w:val="24"/>
          <w:lang w:eastAsia="en-US"/>
        </w:rPr>
        <w:t xml:space="preserve"> </w:t>
      </w:r>
      <w:r w:rsidR="005D250A" w:rsidRPr="0039518B">
        <w:rPr>
          <w:rFonts w:asciiTheme="minorHAnsi" w:eastAsia="Calibri" w:hAnsiTheme="minorHAnsi" w:cstheme="minorHAnsi"/>
          <w:szCs w:val="24"/>
          <w:lang w:eastAsia="en-US"/>
        </w:rPr>
        <w:t>dall’</w:t>
      </w:r>
      <w:r w:rsidRPr="0039518B">
        <w:rPr>
          <w:rFonts w:asciiTheme="minorHAnsi" w:eastAsia="Calibri" w:hAnsiTheme="minorHAnsi" w:cstheme="minorHAnsi"/>
          <w:szCs w:val="24"/>
          <w:lang w:eastAsia="en-US"/>
        </w:rPr>
        <w:t xml:space="preserve">Ente </w:t>
      </w:r>
      <w:r w:rsidR="005D250A" w:rsidRPr="0039518B">
        <w:rPr>
          <w:rFonts w:asciiTheme="minorHAnsi" w:eastAsia="Calibri" w:hAnsiTheme="minorHAnsi" w:cstheme="minorHAnsi"/>
          <w:szCs w:val="24"/>
          <w:lang w:eastAsia="en-US"/>
        </w:rPr>
        <w:t>e</w:t>
      </w:r>
      <w:r w:rsidRPr="0039518B">
        <w:rPr>
          <w:rFonts w:asciiTheme="minorHAnsi" w:eastAsia="Calibri" w:hAnsiTheme="minorHAnsi" w:cstheme="minorHAnsi"/>
          <w:szCs w:val="24"/>
          <w:lang w:eastAsia="en-US"/>
        </w:rPr>
        <w:t>secutore entro sei mesi dalla chiusura e dal completamento delle attività dell’Iniziativa. Tale rapporto sarà accompagnato dalla relazione del Revisore esterno secondo le modalità previste</w:t>
      </w:r>
      <w:r w:rsidR="005D250A" w:rsidRPr="0039518B">
        <w:rPr>
          <w:rFonts w:asciiTheme="minorHAnsi" w:eastAsia="Calibri" w:hAnsiTheme="minorHAnsi" w:cstheme="minorHAnsi"/>
          <w:szCs w:val="24"/>
          <w:lang w:eastAsia="en-US"/>
        </w:rPr>
        <w:t xml:space="preserve"> dal</w:t>
      </w:r>
      <w:r w:rsidRPr="0039518B">
        <w:rPr>
          <w:rFonts w:asciiTheme="minorHAnsi" w:eastAsia="Calibri" w:hAnsiTheme="minorHAnsi" w:cstheme="minorHAnsi"/>
          <w:szCs w:val="24"/>
          <w:lang w:eastAsia="en-US"/>
        </w:rPr>
        <w:t xml:space="preserve"> </w:t>
      </w:r>
      <w:r w:rsidR="005D250A" w:rsidRPr="0039518B">
        <w:rPr>
          <w:rFonts w:asciiTheme="minorHAnsi" w:eastAsia="Calibri" w:hAnsiTheme="minorHAnsi" w:cstheme="minorHAnsi"/>
          <w:szCs w:val="24"/>
          <w:lang w:eastAsia="en-US"/>
        </w:rPr>
        <w:t>Manuale di Gestione e Rendicontazione</w:t>
      </w:r>
      <w:r w:rsidRPr="0039518B">
        <w:rPr>
          <w:rFonts w:asciiTheme="minorHAnsi" w:eastAsia="Calibri" w:hAnsiTheme="minorHAnsi" w:cstheme="minorHAnsi"/>
          <w:szCs w:val="24"/>
          <w:lang w:eastAsia="en-US"/>
        </w:rPr>
        <w:t>, allo stesso sarà aggiunto un rapporto di riconciliazione tra gli importi, le percentuali ed eventuali spese inammissibili rispetto a tutto il periodo dell’Iniziativa.</w:t>
      </w:r>
      <w:r w:rsidR="007A2076" w:rsidRPr="007A2076">
        <w:rPr>
          <w:rFonts w:asciiTheme="minorHAnsi" w:eastAsia="Calibri" w:hAnsiTheme="minorHAnsi" w:cstheme="minorHAnsi"/>
          <w:szCs w:val="24"/>
          <w:lang w:eastAsia="en-US"/>
        </w:rPr>
        <w:t xml:space="preserve"> </w:t>
      </w:r>
    </w:p>
    <w:p w14:paraId="52613DB2" w14:textId="6B3ADE13" w:rsidR="00627D44" w:rsidRPr="005D3ACA" w:rsidRDefault="00627D44" w:rsidP="005D3ACA">
      <w:pPr>
        <w:pStyle w:val="Paragrafoelenco"/>
        <w:spacing w:after="120"/>
        <w:ind w:left="0"/>
        <w:jc w:val="both"/>
        <w:rPr>
          <w:rFonts w:asciiTheme="minorHAnsi" w:eastAsia="Calibri" w:hAnsiTheme="minorHAnsi" w:cstheme="minorHAnsi"/>
          <w:szCs w:val="24"/>
          <w:lang w:eastAsia="en-US"/>
        </w:rPr>
      </w:pPr>
    </w:p>
    <w:p w14:paraId="7788A4A3" w14:textId="77777777" w:rsidR="00627D44" w:rsidRPr="005D3ACA" w:rsidRDefault="00627D44" w:rsidP="005D3ACA">
      <w:pPr>
        <w:pStyle w:val="Paragrafoelenco"/>
        <w:spacing w:after="120"/>
        <w:ind w:left="0"/>
        <w:jc w:val="both"/>
        <w:rPr>
          <w:rFonts w:asciiTheme="minorHAnsi" w:eastAsia="Calibri" w:hAnsiTheme="minorHAnsi" w:cstheme="minorHAnsi"/>
          <w:szCs w:val="24"/>
          <w:lang w:eastAsia="en-US"/>
        </w:rPr>
      </w:pPr>
    </w:p>
    <w:p w14:paraId="5020EC49" w14:textId="7295AB31" w:rsidR="00627D44" w:rsidRPr="005D3ACA" w:rsidRDefault="00627D44"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5. L’AICS comunicherà via posta elettronica certificata al</w:t>
      </w:r>
      <w:r w:rsidR="00F23A50">
        <w:rPr>
          <w:rFonts w:asciiTheme="minorHAnsi" w:eastAsia="Calibri" w:hAnsiTheme="minorHAnsi" w:cstheme="minorHAnsi"/>
          <w:szCs w:val="24"/>
          <w:lang w:eastAsia="en-US"/>
        </w:rPr>
        <w:t>l’</w:t>
      </w:r>
      <w:r w:rsidRPr="005D3ACA">
        <w:rPr>
          <w:rFonts w:asciiTheme="minorHAnsi" w:eastAsia="Calibri" w:hAnsiTheme="minorHAnsi" w:cstheme="minorHAnsi"/>
          <w:szCs w:val="24"/>
          <w:lang w:eastAsia="en-US"/>
        </w:rPr>
        <w:t xml:space="preserve">Ente </w:t>
      </w:r>
      <w:r w:rsidR="00F23A50">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e al Revisore esterno l’esito </w:t>
      </w:r>
      <w:r w:rsidRPr="00397896">
        <w:rPr>
          <w:rFonts w:asciiTheme="minorHAnsi" w:eastAsia="Calibri" w:hAnsiTheme="minorHAnsi" w:cstheme="minorHAnsi"/>
          <w:szCs w:val="24"/>
          <w:lang w:eastAsia="en-US"/>
        </w:rPr>
        <w:t>del controllo e della verifica di ogni rapporto intermedio / finale</w:t>
      </w:r>
      <w:r w:rsidRPr="00397896">
        <w:rPr>
          <w:rFonts w:asciiTheme="minorHAnsi" w:eastAsia="Calibri" w:hAnsiTheme="minorHAnsi" w:cstheme="minorHAnsi"/>
          <w:b/>
          <w:szCs w:val="24"/>
          <w:lang w:eastAsia="en-US"/>
        </w:rPr>
        <w:t xml:space="preserve">, ovvero tramite controlli a campione eseguiti in ogni momento in riferimento agli articoli </w:t>
      </w:r>
      <w:r w:rsidR="00F23A50">
        <w:rPr>
          <w:rFonts w:asciiTheme="minorHAnsi" w:eastAsia="Calibri" w:hAnsiTheme="minorHAnsi" w:cstheme="minorHAnsi"/>
          <w:b/>
          <w:szCs w:val="24"/>
          <w:lang w:eastAsia="en-US"/>
        </w:rPr>
        <w:t>9</w:t>
      </w:r>
      <w:r w:rsidRPr="00A07D7E">
        <w:rPr>
          <w:rFonts w:asciiTheme="minorHAnsi" w:eastAsia="Calibri" w:hAnsiTheme="minorHAnsi" w:cstheme="minorHAnsi"/>
          <w:b/>
          <w:szCs w:val="24"/>
          <w:lang w:eastAsia="en-US"/>
        </w:rPr>
        <w:t xml:space="preserve"> e 1</w:t>
      </w:r>
      <w:r w:rsidR="00F23A50">
        <w:rPr>
          <w:rFonts w:asciiTheme="minorHAnsi" w:eastAsia="Calibri" w:hAnsiTheme="minorHAnsi" w:cstheme="minorHAnsi"/>
          <w:b/>
          <w:szCs w:val="24"/>
          <w:lang w:eastAsia="en-US"/>
        </w:rPr>
        <w:t>5</w:t>
      </w:r>
      <w:r w:rsidRPr="00A07D7E">
        <w:rPr>
          <w:rFonts w:asciiTheme="minorHAnsi" w:eastAsia="Calibri" w:hAnsiTheme="minorHAnsi" w:cstheme="minorHAnsi"/>
          <w:b/>
          <w:szCs w:val="24"/>
          <w:lang w:eastAsia="en-US"/>
        </w:rPr>
        <w:t xml:space="preserve"> del</w:t>
      </w:r>
      <w:r w:rsidR="0043517F" w:rsidRPr="00397896">
        <w:rPr>
          <w:rFonts w:asciiTheme="minorHAnsi" w:eastAsia="Calibri" w:hAnsiTheme="minorHAnsi" w:cstheme="minorHAnsi"/>
          <w:b/>
          <w:szCs w:val="24"/>
          <w:lang w:eastAsia="en-US"/>
        </w:rPr>
        <w:t xml:space="preserve"> Manuale di Gestione</w:t>
      </w:r>
      <w:r w:rsidR="00F23A50">
        <w:rPr>
          <w:rFonts w:asciiTheme="minorHAnsi" w:eastAsia="Calibri" w:hAnsiTheme="minorHAnsi" w:cstheme="minorHAnsi"/>
          <w:b/>
          <w:szCs w:val="24"/>
          <w:lang w:eastAsia="en-US"/>
        </w:rPr>
        <w:t xml:space="preserve"> e Rendicontazione</w:t>
      </w:r>
      <w:r w:rsidRPr="00A07D7E">
        <w:rPr>
          <w:rFonts w:asciiTheme="minorHAnsi" w:eastAsia="Calibri" w:hAnsiTheme="minorHAnsi" w:cstheme="minorHAnsi"/>
          <w:b/>
          <w:szCs w:val="24"/>
          <w:lang w:eastAsia="en-US"/>
        </w:rPr>
        <w:t>.</w:t>
      </w:r>
      <w:r w:rsidRPr="00397896">
        <w:rPr>
          <w:rFonts w:asciiTheme="minorHAnsi" w:eastAsia="Calibri" w:hAnsiTheme="minorHAnsi" w:cstheme="minorHAnsi"/>
          <w:b/>
          <w:szCs w:val="24"/>
          <w:lang w:eastAsia="en-US"/>
        </w:rPr>
        <w:t xml:space="preserve"> </w:t>
      </w:r>
      <w:r w:rsidR="00F23A50">
        <w:rPr>
          <w:rFonts w:asciiTheme="minorHAnsi" w:eastAsia="Calibri" w:hAnsiTheme="minorHAnsi" w:cstheme="minorHAnsi"/>
          <w:b/>
          <w:szCs w:val="24"/>
          <w:lang w:eastAsia="en-US"/>
        </w:rPr>
        <w:t>L’</w:t>
      </w:r>
      <w:r w:rsidRPr="00397896">
        <w:rPr>
          <w:rFonts w:asciiTheme="minorHAnsi" w:eastAsia="Calibri" w:hAnsiTheme="minorHAnsi" w:cstheme="minorHAnsi"/>
          <w:b/>
          <w:szCs w:val="24"/>
          <w:lang w:eastAsia="en-US"/>
        </w:rPr>
        <w:t xml:space="preserve">Ente </w:t>
      </w:r>
      <w:r w:rsidR="00F23A50">
        <w:rPr>
          <w:rFonts w:asciiTheme="minorHAnsi" w:eastAsia="Calibri" w:hAnsiTheme="minorHAnsi" w:cstheme="minorHAnsi"/>
          <w:b/>
          <w:szCs w:val="24"/>
          <w:lang w:eastAsia="en-US"/>
        </w:rPr>
        <w:t>e</w:t>
      </w:r>
      <w:r w:rsidRPr="00397896">
        <w:rPr>
          <w:rFonts w:asciiTheme="minorHAnsi" w:eastAsia="Calibri" w:hAnsiTheme="minorHAnsi" w:cstheme="minorHAnsi"/>
          <w:b/>
          <w:szCs w:val="24"/>
          <w:lang w:eastAsia="en-US"/>
        </w:rPr>
        <w:t>secutore e il Revisore esterno</w:t>
      </w:r>
      <w:r w:rsidRPr="00397896">
        <w:rPr>
          <w:rFonts w:asciiTheme="minorHAnsi" w:eastAsia="Calibri" w:hAnsiTheme="minorHAnsi" w:cstheme="minorHAnsi"/>
          <w:szCs w:val="24"/>
          <w:lang w:eastAsia="en-US"/>
        </w:rPr>
        <w:t xml:space="preserve">, preso atto delle decisioni dell’AICS, </w:t>
      </w:r>
      <w:r w:rsidRPr="00397896">
        <w:rPr>
          <w:rFonts w:asciiTheme="minorHAnsi" w:eastAsia="Calibri" w:hAnsiTheme="minorHAnsi" w:cstheme="minorHAnsi"/>
          <w:szCs w:val="24"/>
          <w:lang w:eastAsia="en-US"/>
        </w:rPr>
        <w:lastRenderedPageBreak/>
        <w:t xml:space="preserve">integreranno e modificheranno il </w:t>
      </w:r>
      <w:r w:rsidR="00F23A50">
        <w:rPr>
          <w:rFonts w:asciiTheme="minorHAnsi" w:eastAsia="Calibri" w:hAnsiTheme="minorHAnsi" w:cstheme="minorHAnsi"/>
          <w:szCs w:val="24"/>
          <w:lang w:eastAsia="en-US"/>
        </w:rPr>
        <w:t>Modello della Proposta esecutiva</w:t>
      </w:r>
      <w:r w:rsidRPr="00397896">
        <w:rPr>
          <w:rFonts w:asciiTheme="minorHAnsi" w:eastAsia="Calibri" w:hAnsiTheme="minorHAnsi" w:cstheme="minorHAnsi"/>
          <w:szCs w:val="24"/>
          <w:lang w:eastAsia="en-US"/>
        </w:rPr>
        <w:t>, i suoi allegati compreso il piano finanziario, per allinearlo alle decisioni prese</w:t>
      </w:r>
      <w:r w:rsidRPr="005D3ACA">
        <w:rPr>
          <w:rFonts w:asciiTheme="minorHAnsi" w:eastAsia="Calibri" w:hAnsiTheme="minorHAnsi" w:cstheme="minorHAnsi"/>
          <w:szCs w:val="24"/>
          <w:lang w:eastAsia="en-US"/>
        </w:rPr>
        <w:t xml:space="preserve"> dall’AICS in modo che siano applicate per il proseguo dell’Iniziativa e di riferimento per il rapporto successivo.</w:t>
      </w:r>
    </w:p>
    <w:p w14:paraId="1A159C17" w14:textId="77777777" w:rsidR="00627D44" w:rsidRPr="005D3ACA" w:rsidRDefault="00627D44" w:rsidP="005D3ACA">
      <w:pPr>
        <w:pStyle w:val="Paragrafoelenco"/>
        <w:spacing w:after="120"/>
        <w:ind w:left="0"/>
        <w:jc w:val="both"/>
        <w:rPr>
          <w:rFonts w:asciiTheme="minorHAnsi" w:eastAsia="Calibri" w:hAnsiTheme="minorHAnsi" w:cstheme="minorHAnsi"/>
          <w:szCs w:val="24"/>
          <w:lang w:eastAsia="en-US"/>
        </w:rPr>
      </w:pPr>
    </w:p>
    <w:p w14:paraId="4A11E397" w14:textId="636CA9F7" w:rsidR="00627D44" w:rsidRPr="005D3ACA" w:rsidRDefault="00627D44"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6. </w:t>
      </w:r>
      <w:r w:rsidR="00F23A50">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secutore deve assicurare all’AICS che le spese relative a forniture, lavori e servizi e la conseguente individuazione dell’op</w:t>
      </w:r>
      <w:r w:rsidRPr="00D23D26">
        <w:rPr>
          <w:rFonts w:asciiTheme="minorHAnsi" w:eastAsia="Calibri" w:hAnsiTheme="minorHAnsi" w:cstheme="minorHAnsi"/>
          <w:szCs w:val="24"/>
          <w:lang w:eastAsia="en-US"/>
        </w:rPr>
        <w:t xml:space="preserve">eratore economico siano effettuate nel rispetto dell’articolo </w:t>
      </w:r>
      <w:r w:rsidR="0043517F" w:rsidRPr="00D23D26">
        <w:rPr>
          <w:rFonts w:asciiTheme="minorHAnsi" w:eastAsia="Calibri" w:hAnsiTheme="minorHAnsi" w:cstheme="minorHAnsi"/>
          <w:szCs w:val="24"/>
          <w:lang w:eastAsia="en-US"/>
        </w:rPr>
        <w:t>6 del Manuale di Rendicontazione</w:t>
      </w:r>
      <w:r w:rsidR="00D23D26" w:rsidRPr="00D23D26">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w:t>
      </w:r>
    </w:p>
    <w:p w14:paraId="6C5365BC" w14:textId="312889A8" w:rsidR="001E679B" w:rsidRPr="005D3ACA" w:rsidRDefault="00627D44" w:rsidP="008A3BB8">
      <w:pPr>
        <w:pStyle w:val="Paragrafoelenco"/>
        <w:spacing w:after="120"/>
        <w:ind w:left="0"/>
        <w:jc w:val="both"/>
        <w:rPr>
          <w:rFonts w:asciiTheme="minorHAnsi" w:hAnsiTheme="minorHAnsi" w:cstheme="minorHAnsi"/>
          <w:szCs w:val="24"/>
        </w:rPr>
      </w:pPr>
      <w:r w:rsidRPr="005D3ACA">
        <w:rPr>
          <w:rFonts w:asciiTheme="minorHAnsi" w:eastAsia="Calibri" w:hAnsiTheme="minorHAnsi" w:cstheme="minorHAnsi"/>
          <w:szCs w:val="24"/>
          <w:lang w:eastAsia="en-US"/>
        </w:rPr>
        <w:tab/>
      </w:r>
      <w:r w:rsidRPr="005D3ACA">
        <w:rPr>
          <w:rFonts w:asciiTheme="minorHAnsi" w:eastAsia="Calibri" w:hAnsiTheme="minorHAnsi" w:cstheme="minorHAnsi"/>
          <w:szCs w:val="24"/>
          <w:lang w:eastAsia="en-US"/>
        </w:rPr>
        <w:tab/>
      </w:r>
      <w:r w:rsidRPr="005D3ACA">
        <w:rPr>
          <w:rFonts w:asciiTheme="minorHAnsi" w:eastAsia="Calibri" w:hAnsiTheme="minorHAnsi" w:cstheme="minorHAnsi"/>
          <w:szCs w:val="24"/>
          <w:lang w:eastAsia="en-US"/>
        </w:rPr>
        <w:tab/>
      </w:r>
    </w:p>
    <w:p w14:paraId="4E407DAB" w14:textId="2746AC0E" w:rsidR="002C31D2" w:rsidRPr="005D3ACA" w:rsidRDefault="005D3ACA" w:rsidP="005D3ACA">
      <w:pPr>
        <w:jc w:val="center"/>
        <w:rPr>
          <w:rFonts w:asciiTheme="minorHAnsi" w:hAnsiTheme="minorHAnsi" w:cstheme="minorHAnsi"/>
          <w:b/>
          <w:bCs/>
          <w:color w:val="2E74B5"/>
          <w:szCs w:val="24"/>
        </w:rPr>
      </w:pPr>
      <w:r>
        <w:rPr>
          <w:rFonts w:asciiTheme="minorHAnsi" w:hAnsiTheme="minorHAnsi" w:cstheme="minorHAnsi"/>
          <w:b/>
          <w:bCs/>
          <w:color w:val="2E74B5"/>
          <w:szCs w:val="24"/>
        </w:rPr>
        <w:t>Art. 10</w:t>
      </w:r>
    </w:p>
    <w:p w14:paraId="1B21F6E5" w14:textId="77777777" w:rsidR="002C31D2" w:rsidRPr="005D3ACA" w:rsidRDefault="002C31D2"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t>Personale</w:t>
      </w:r>
    </w:p>
    <w:p w14:paraId="010966A4" w14:textId="77777777" w:rsidR="002C31D2" w:rsidRPr="005D3ACA" w:rsidRDefault="002C31D2" w:rsidP="005D3ACA">
      <w:pPr>
        <w:ind w:left="720"/>
        <w:jc w:val="both"/>
        <w:rPr>
          <w:rFonts w:asciiTheme="minorHAnsi" w:hAnsiTheme="minorHAnsi" w:cstheme="minorHAnsi"/>
          <w:b/>
          <w:bCs/>
          <w:color w:val="2E74B5"/>
          <w:szCs w:val="24"/>
        </w:rPr>
      </w:pPr>
    </w:p>
    <w:p w14:paraId="60B364F0" w14:textId="5370F79E"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1.</w:t>
      </w:r>
      <w:r w:rsidR="00F23A50">
        <w:rPr>
          <w:rFonts w:asciiTheme="minorHAnsi" w:eastAsia="Calibri" w:hAnsiTheme="minorHAnsi" w:cstheme="minorHAnsi"/>
          <w:szCs w:val="24"/>
          <w:lang w:eastAsia="en-US"/>
        </w:rPr>
        <w:t xml:space="preserve"> </w:t>
      </w:r>
      <w:r w:rsidRPr="005D3ACA">
        <w:rPr>
          <w:rFonts w:asciiTheme="minorHAnsi" w:eastAsia="Calibri" w:hAnsiTheme="minorHAnsi" w:cstheme="minorHAnsi"/>
          <w:szCs w:val="24"/>
          <w:lang w:eastAsia="en-US"/>
        </w:rPr>
        <w:t xml:space="preserve">Per il personale locale impiegato nell’Iniziativa, </w:t>
      </w:r>
      <w:r w:rsidR="00F23A50">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si impegna ad osservare la normativa in vigore nel Paese destinatario dell’iniziativa e l’applicazione di quanto previsto dalle </w:t>
      </w:r>
      <w:r w:rsidR="00F23A50">
        <w:rPr>
          <w:rFonts w:asciiTheme="minorHAnsi" w:eastAsia="Calibri" w:hAnsiTheme="minorHAnsi" w:cstheme="minorHAnsi"/>
          <w:szCs w:val="24"/>
          <w:lang w:eastAsia="en-US"/>
        </w:rPr>
        <w:t>p</w:t>
      </w:r>
      <w:r w:rsidRPr="00397896">
        <w:rPr>
          <w:rFonts w:asciiTheme="minorHAnsi" w:eastAsia="Calibri" w:hAnsiTheme="minorHAnsi" w:cstheme="minorHAnsi"/>
          <w:szCs w:val="24"/>
          <w:lang w:eastAsia="en-US"/>
        </w:rPr>
        <w:t xml:space="preserve">rocedure </w:t>
      </w:r>
      <w:r w:rsidR="008A3BB8" w:rsidRPr="00397896">
        <w:rPr>
          <w:rFonts w:asciiTheme="minorHAnsi" w:eastAsia="Calibri" w:hAnsiTheme="minorHAnsi" w:cstheme="minorHAnsi"/>
          <w:szCs w:val="24"/>
          <w:lang w:eastAsia="en-US"/>
        </w:rPr>
        <w:t>dell’Avviso</w:t>
      </w:r>
      <w:r w:rsidR="00A2156A" w:rsidRPr="00397896">
        <w:rPr>
          <w:rFonts w:asciiTheme="minorHAnsi" w:eastAsia="Calibri" w:hAnsiTheme="minorHAnsi" w:cstheme="minorHAnsi"/>
          <w:szCs w:val="24"/>
          <w:lang w:eastAsia="en-US"/>
        </w:rPr>
        <w:t xml:space="preserve"> </w:t>
      </w:r>
      <w:r w:rsidRPr="00397896">
        <w:rPr>
          <w:rFonts w:asciiTheme="minorHAnsi" w:eastAsia="Calibri" w:hAnsiTheme="minorHAnsi" w:cstheme="minorHAnsi"/>
          <w:szCs w:val="24"/>
          <w:lang w:eastAsia="en-US"/>
        </w:rPr>
        <w:t>per la contrattazione</w:t>
      </w:r>
      <w:r w:rsidRPr="005D3ACA">
        <w:rPr>
          <w:rFonts w:asciiTheme="minorHAnsi" w:eastAsia="Calibri" w:hAnsiTheme="minorHAnsi" w:cstheme="minorHAnsi"/>
          <w:szCs w:val="24"/>
          <w:lang w:eastAsia="en-US"/>
        </w:rPr>
        <w:t xml:space="preserve"> delle Risorse Umane.</w:t>
      </w:r>
    </w:p>
    <w:p w14:paraId="5D343057"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362F6727" w14:textId="5F0F67E1"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2. </w:t>
      </w:r>
      <w:r w:rsidR="00F23A50">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è responsabile della sicurezza del personale espatriato impiegato nella realizzazione dell’Iniziativa e si impegna a rispettare le misure di sicurezza che verranno indicate dalla Rappresentanza Diplomatica competente e/o dalle Agenzie Internazionali. </w:t>
      </w:r>
    </w:p>
    <w:p w14:paraId="53950C13"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17FD04A1" w14:textId="0A6E0D9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3. L’AICS si riserva la possibilità di sospendere l’Iniziativa o revocare il finanziamento, fermo restando quanto previsto </w:t>
      </w:r>
      <w:r w:rsidRPr="004D1105">
        <w:rPr>
          <w:rFonts w:asciiTheme="minorHAnsi" w:eastAsia="Calibri" w:hAnsiTheme="minorHAnsi" w:cstheme="minorHAnsi"/>
          <w:szCs w:val="24"/>
          <w:lang w:eastAsia="en-US"/>
        </w:rPr>
        <w:t>dall’articolo 2.</w:t>
      </w:r>
      <w:r w:rsidR="00564FB1" w:rsidRPr="004D1105">
        <w:rPr>
          <w:rFonts w:asciiTheme="minorHAnsi" w:eastAsia="Calibri" w:hAnsiTheme="minorHAnsi" w:cstheme="minorHAnsi"/>
          <w:szCs w:val="24"/>
          <w:lang w:eastAsia="en-US"/>
        </w:rPr>
        <w:t>2 del Manuale di Gestione</w:t>
      </w:r>
      <w:r w:rsidR="00F23A50">
        <w:rPr>
          <w:rFonts w:asciiTheme="minorHAnsi" w:eastAsia="Calibri" w:hAnsiTheme="minorHAnsi" w:cstheme="minorHAnsi"/>
          <w:szCs w:val="24"/>
          <w:lang w:eastAsia="en-US"/>
        </w:rPr>
        <w:t xml:space="preserve"> e Rendicontazione</w:t>
      </w:r>
      <w:r w:rsidRPr="004D1105">
        <w:rPr>
          <w:rFonts w:asciiTheme="minorHAnsi" w:eastAsia="Calibri" w:hAnsiTheme="minorHAnsi" w:cstheme="minorHAnsi"/>
          <w:szCs w:val="24"/>
          <w:lang w:eastAsia="en-US"/>
        </w:rPr>
        <w:t>, nel</w:t>
      </w:r>
      <w:r w:rsidRPr="005D3ACA">
        <w:rPr>
          <w:rFonts w:asciiTheme="minorHAnsi" w:eastAsia="Calibri" w:hAnsiTheme="minorHAnsi" w:cstheme="minorHAnsi"/>
          <w:szCs w:val="24"/>
          <w:lang w:eastAsia="en-US"/>
        </w:rPr>
        <w:t xml:space="preserve"> caso di mancato rispetto da parte del</w:t>
      </w:r>
      <w:r w:rsidR="00F23A50">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secutore delle misure di sicurezza indicate dalla competente Rappresentanza Diplomatica.</w:t>
      </w:r>
    </w:p>
    <w:p w14:paraId="3F95345D" w14:textId="22EBA455"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3F8628B2" w14:textId="154C3F1E" w:rsidR="002C31D2" w:rsidRPr="005D3ACA" w:rsidRDefault="005D3ACA" w:rsidP="005D3ACA">
      <w:pPr>
        <w:jc w:val="center"/>
        <w:rPr>
          <w:rFonts w:asciiTheme="minorHAnsi" w:hAnsiTheme="minorHAnsi" w:cstheme="minorHAnsi"/>
          <w:color w:val="2E74B5"/>
          <w:szCs w:val="24"/>
        </w:rPr>
      </w:pPr>
      <w:r>
        <w:rPr>
          <w:rFonts w:asciiTheme="minorHAnsi" w:hAnsiTheme="minorHAnsi" w:cstheme="minorHAnsi"/>
          <w:b/>
          <w:bCs/>
          <w:color w:val="2E74B5"/>
          <w:szCs w:val="24"/>
        </w:rPr>
        <w:t>Art. 11</w:t>
      </w:r>
    </w:p>
    <w:p w14:paraId="18D3F8A0" w14:textId="0B6D5EB5" w:rsidR="002C31D2" w:rsidRPr="005D3ACA" w:rsidRDefault="002C31D2" w:rsidP="005D3ACA">
      <w:pPr>
        <w:pStyle w:val="Titolo1"/>
        <w:jc w:val="center"/>
        <w:rPr>
          <w:rFonts w:asciiTheme="minorHAnsi" w:hAnsiTheme="minorHAnsi" w:cstheme="minorHAnsi"/>
          <w:color w:val="2E74B5"/>
          <w:sz w:val="24"/>
          <w:szCs w:val="24"/>
        </w:rPr>
      </w:pPr>
      <w:r w:rsidRPr="005D3ACA">
        <w:rPr>
          <w:rFonts w:asciiTheme="minorHAnsi" w:hAnsiTheme="minorHAnsi" w:cstheme="minorHAnsi"/>
          <w:i/>
          <w:color w:val="2E74B5"/>
          <w:sz w:val="24"/>
          <w:szCs w:val="24"/>
        </w:rPr>
        <w:t>Condizioni Specifiche applicabili all’Iniziativa</w:t>
      </w:r>
    </w:p>
    <w:p w14:paraId="16F5E24D" w14:textId="6D76B91C"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71F76515" w14:textId="68D9A50B"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1</w:t>
      </w:r>
      <w:r w:rsidR="005D3ACA">
        <w:rPr>
          <w:rFonts w:asciiTheme="minorHAnsi" w:eastAsia="Calibri" w:hAnsiTheme="minorHAnsi" w:cstheme="minorHAnsi"/>
          <w:szCs w:val="24"/>
          <w:lang w:eastAsia="en-US"/>
        </w:rPr>
        <w:t xml:space="preserve"> </w:t>
      </w:r>
      <w:r w:rsidRPr="005D3ACA">
        <w:rPr>
          <w:rFonts w:asciiTheme="minorHAnsi" w:eastAsia="Calibri" w:hAnsiTheme="minorHAnsi" w:cstheme="minorHAnsi"/>
          <w:szCs w:val="24"/>
          <w:lang w:eastAsia="en-US"/>
        </w:rPr>
        <w:t xml:space="preserve">Al presente Contratto si applicano le seguenti Condizioni </w:t>
      </w:r>
      <w:r w:rsidR="00F23A50">
        <w:rPr>
          <w:rFonts w:asciiTheme="minorHAnsi" w:eastAsia="Calibri" w:hAnsiTheme="minorHAnsi" w:cstheme="minorHAnsi"/>
          <w:szCs w:val="24"/>
          <w:lang w:eastAsia="en-US"/>
        </w:rPr>
        <w:t>S</w:t>
      </w:r>
      <w:r w:rsidRPr="005D3ACA">
        <w:rPr>
          <w:rFonts w:asciiTheme="minorHAnsi" w:eastAsia="Calibri" w:hAnsiTheme="minorHAnsi" w:cstheme="minorHAnsi"/>
          <w:szCs w:val="24"/>
          <w:lang w:eastAsia="en-US"/>
        </w:rPr>
        <w:t xml:space="preserve">pecifiche: </w:t>
      </w:r>
    </w:p>
    <w:p w14:paraId="3AEDD0EA" w14:textId="5B8BE18B"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1C5DCDC1" w14:textId="3A2933C4"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i/>
          <w:iCs/>
          <w:szCs w:val="24"/>
          <w:lang w:eastAsia="en-US"/>
        </w:rPr>
        <w:t>[Linee Guida]:</w:t>
      </w:r>
      <w:r w:rsidRPr="005D3ACA">
        <w:rPr>
          <w:rFonts w:asciiTheme="minorHAnsi" w:eastAsia="Calibri" w:hAnsiTheme="minorHAnsi" w:cstheme="minorHAnsi"/>
          <w:szCs w:val="24"/>
          <w:lang w:eastAsia="en-US"/>
        </w:rPr>
        <w:t xml:space="preserve"> Le Condizioni Specifiche di seguito elencate possono derivare dalla tipicità </w:t>
      </w:r>
      <w:r w:rsidR="008A3BB8" w:rsidRPr="005D3ACA">
        <w:rPr>
          <w:rFonts w:asciiTheme="minorHAnsi" w:eastAsia="Calibri" w:hAnsiTheme="minorHAnsi" w:cstheme="minorHAnsi"/>
          <w:szCs w:val="24"/>
          <w:lang w:eastAsia="en-US"/>
        </w:rPr>
        <w:t>dell’Avviso</w:t>
      </w:r>
      <w:r w:rsidRPr="005D3ACA">
        <w:rPr>
          <w:rFonts w:asciiTheme="minorHAnsi" w:eastAsia="Calibri" w:hAnsiTheme="minorHAnsi" w:cstheme="minorHAnsi"/>
          <w:szCs w:val="24"/>
          <w:lang w:eastAsia="en-US"/>
        </w:rPr>
        <w:t xml:space="preserve"> e dell’Iniziativa, oltre che dal contesto d’implementazione delle attività, completando e integrando quanto previsto nelle </w:t>
      </w:r>
      <w:r w:rsidR="00F23A50">
        <w:rPr>
          <w:rFonts w:asciiTheme="minorHAnsi" w:eastAsia="Calibri" w:hAnsiTheme="minorHAnsi" w:cstheme="minorHAnsi"/>
          <w:szCs w:val="24"/>
          <w:lang w:eastAsia="en-US"/>
        </w:rPr>
        <w:t>Manuale di Gestione e Rendicontazione</w:t>
      </w:r>
      <w:r w:rsidRPr="005D3ACA">
        <w:rPr>
          <w:rFonts w:asciiTheme="minorHAnsi" w:eastAsia="Calibri" w:hAnsiTheme="minorHAnsi" w:cstheme="minorHAnsi"/>
          <w:szCs w:val="24"/>
          <w:lang w:eastAsia="en-US"/>
        </w:rPr>
        <w:t>, nel</w:t>
      </w:r>
      <w:r w:rsidR="008E2D30">
        <w:rPr>
          <w:rFonts w:asciiTheme="minorHAnsi" w:eastAsia="Calibri" w:hAnsiTheme="minorHAnsi" w:cstheme="minorHAnsi"/>
          <w:szCs w:val="24"/>
          <w:lang w:eastAsia="en-US"/>
        </w:rPr>
        <w:t>l’</w:t>
      </w:r>
      <w:r w:rsidR="008A3BB8">
        <w:rPr>
          <w:rFonts w:asciiTheme="minorHAnsi" w:eastAsia="Calibri" w:hAnsiTheme="minorHAnsi" w:cstheme="minorHAnsi"/>
          <w:szCs w:val="24"/>
          <w:lang w:eastAsia="en-US"/>
        </w:rPr>
        <w:t>Avviso</w:t>
      </w:r>
      <w:r w:rsidRPr="005D3ACA">
        <w:rPr>
          <w:rFonts w:asciiTheme="minorHAnsi" w:eastAsia="Calibri" w:hAnsiTheme="minorHAnsi" w:cstheme="minorHAnsi"/>
          <w:szCs w:val="24"/>
          <w:lang w:eastAsia="en-US"/>
        </w:rPr>
        <w:t xml:space="preserve"> e/o nel modello di Contratto: </w:t>
      </w:r>
    </w:p>
    <w:p w14:paraId="55AB15BE" w14:textId="2BE8BB8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w:t>
      </w:r>
    </w:p>
    <w:p w14:paraId="1A6EE96F" w14:textId="5EF8BA71"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6C1A2734" w14:textId="2AE1A303" w:rsidR="002C31D2" w:rsidRPr="005D3ACA" w:rsidRDefault="002C31D2" w:rsidP="005D3ACA">
      <w:pPr>
        <w:jc w:val="center"/>
        <w:rPr>
          <w:rFonts w:asciiTheme="minorHAnsi" w:hAnsiTheme="minorHAnsi" w:cstheme="minorHAnsi"/>
          <w:color w:val="2E74B5"/>
          <w:szCs w:val="24"/>
        </w:rPr>
      </w:pPr>
      <w:r w:rsidRPr="005D3ACA">
        <w:rPr>
          <w:rFonts w:asciiTheme="minorHAnsi" w:hAnsiTheme="minorHAnsi" w:cstheme="minorHAnsi"/>
          <w:b/>
          <w:bCs/>
          <w:color w:val="2E74B5"/>
          <w:szCs w:val="24"/>
        </w:rPr>
        <w:t>Art. 1</w:t>
      </w:r>
      <w:r w:rsidR="00D8712C">
        <w:rPr>
          <w:rFonts w:asciiTheme="minorHAnsi" w:hAnsiTheme="minorHAnsi" w:cstheme="minorHAnsi"/>
          <w:b/>
          <w:bCs/>
          <w:color w:val="2E74B5"/>
          <w:szCs w:val="24"/>
        </w:rPr>
        <w:t>1</w:t>
      </w:r>
    </w:p>
    <w:p w14:paraId="425EE443" w14:textId="492EB1EE" w:rsidR="002C31D2" w:rsidRPr="005D3ACA" w:rsidRDefault="002C31D2" w:rsidP="005D3ACA">
      <w:pPr>
        <w:pStyle w:val="Titolo1"/>
        <w:jc w:val="center"/>
        <w:rPr>
          <w:rFonts w:asciiTheme="minorHAnsi" w:hAnsiTheme="minorHAnsi" w:cstheme="minorHAnsi"/>
          <w:color w:val="2E74B5"/>
          <w:sz w:val="24"/>
          <w:szCs w:val="24"/>
        </w:rPr>
      </w:pPr>
      <w:r w:rsidRPr="005D3ACA">
        <w:rPr>
          <w:rFonts w:asciiTheme="minorHAnsi" w:hAnsiTheme="minorHAnsi" w:cstheme="minorHAnsi"/>
          <w:color w:val="2E74B5"/>
          <w:sz w:val="24"/>
          <w:szCs w:val="24"/>
        </w:rPr>
        <w:lastRenderedPageBreak/>
        <w:t>Modifiche dell’Iniziativa e del Contratto</w:t>
      </w:r>
    </w:p>
    <w:p w14:paraId="4D67A73F" w14:textId="77777777" w:rsidR="002C31D2" w:rsidRPr="005D3ACA" w:rsidRDefault="002C31D2" w:rsidP="005D3ACA">
      <w:pPr>
        <w:jc w:val="both"/>
        <w:rPr>
          <w:rFonts w:asciiTheme="minorHAnsi" w:hAnsiTheme="minorHAnsi" w:cstheme="minorHAnsi"/>
          <w:szCs w:val="24"/>
        </w:rPr>
      </w:pPr>
    </w:p>
    <w:p w14:paraId="1C87EB9D" w14:textId="7707AF4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1. Ogni eventuale successiva modifica dell’Iniziativa </w:t>
      </w:r>
      <w:r w:rsidRPr="00397896">
        <w:rPr>
          <w:rFonts w:asciiTheme="minorHAnsi" w:eastAsia="Calibri" w:hAnsiTheme="minorHAnsi" w:cstheme="minorHAnsi"/>
          <w:szCs w:val="24"/>
          <w:lang w:eastAsia="en-US"/>
        </w:rPr>
        <w:t xml:space="preserve">sarà ammissibile qualora sia effettuata nel rispetto delle Procedure </w:t>
      </w:r>
      <w:r w:rsidR="008E2D30" w:rsidRPr="00397896">
        <w:rPr>
          <w:rFonts w:asciiTheme="minorHAnsi" w:eastAsia="Calibri" w:hAnsiTheme="minorHAnsi" w:cstheme="minorHAnsi"/>
          <w:szCs w:val="24"/>
          <w:lang w:eastAsia="en-US"/>
        </w:rPr>
        <w:t>dell’Avviso</w:t>
      </w:r>
      <w:r w:rsidRPr="00397896">
        <w:rPr>
          <w:rFonts w:asciiTheme="minorHAnsi" w:eastAsia="Calibri" w:hAnsiTheme="minorHAnsi" w:cstheme="minorHAnsi"/>
          <w:szCs w:val="24"/>
          <w:lang w:eastAsia="en-US"/>
        </w:rPr>
        <w:t xml:space="preserve"> in materia di modifiche, varianti e proroghe.</w:t>
      </w:r>
      <w:r w:rsidRPr="005D3ACA">
        <w:rPr>
          <w:rFonts w:asciiTheme="minorHAnsi" w:eastAsia="Calibri" w:hAnsiTheme="minorHAnsi" w:cstheme="minorHAnsi"/>
          <w:szCs w:val="24"/>
          <w:lang w:eastAsia="en-US"/>
        </w:rPr>
        <w:t xml:space="preserve"> </w:t>
      </w:r>
    </w:p>
    <w:p w14:paraId="2566A3B4"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6DA2F6AC" w14:textId="4A3BC8EE"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2. In ogni caso, non sarà ammessa nessuna modifica all’Iniziativa effettuata senza presentazione del </w:t>
      </w:r>
      <w:r w:rsidR="00F23A50">
        <w:rPr>
          <w:rFonts w:asciiTheme="minorHAnsi" w:eastAsia="Calibri" w:hAnsiTheme="minorHAnsi" w:cstheme="minorHAnsi"/>
          <w:szCs w:val="24"/>
          <w:lang w:eastAsia="en-US"/>
        </w:rPr>
        <w:t>Modello di Proposta esecutiva</w:t>
      </w:r>
      <w:r w:rsidRPr="005D3ACA">
        <w:rPr>
          <w:rFonts w:asciiTheme="minorHAnsi" w:eastAsia="Calibri" w:hAnsiTheme="minorHAnsi" w:cstheme="minorHAnsi"/>
          <w:szCs w:val="24"/>
          <w:lang w:eastAsia="en-US"/>
        </w:rPr>
        <w:t xml:space="preserve"> e/o che possa alterare gli obiettivi </w:t>
      </w:r>
      <w:r w:rsidRPr="005D3ACA">
        <w:rPr>
          <w:rFonts w:asciiTheme="minorHAnsi" w:eastAsia="Calibri" w:hAnsiTheme="minorHAnsi" w:cstheme="minorHAnsi"/>
          <w:bCs/>
          <w:szCs w:val="24"/>
          <w:lang w:eastAsia="en-US"/>
        </w:rPr>
        <w:t>generali e specifici</w:t>
      </w:r>
      <w:r w:rsidRPr="005D3ACA">
        <w:rPr>
          <w:rFonts w:asciiTheme="minorHAnsi" w:eastAsia="Calibri" w:hAnsiTheme="minorHAnsi" w:cstheme="minorHAnsi"/>
          <w:szCs w:val="24"/>
          <w:lang w:eastAsia="en-US"/>
        </w:rPr>
        <w:t xml:space="preserve"> dell’Iniziativa. </w:t>
      </w:r>
    </w:p>
    <w:p w14:paraId="1FDE0CDD"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24A02ED0" w14:textId="6308E522"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3. </w:t>
      </w:r>
      <w:r w:rsidR="00F23A50">
        <w:rPr>
          <w:rFonts w:asciiTheme="minorHAnsi" w:eastAsia="Calibri" w:hAnsiTheme="minorHAnsi" w:cstheme="minorHAnsi"/>
          <w:szCs w:val="24"/>
          <w:lang w:eastAsia="en-US"/>
        </w:rPr>
        <w:t>L’Ente</w:t>
      </w:r>
      <w:r w:rsidRPr="005D3ACA">
        <w:rPr>
          <w:rFonts w:asciiTheme="minorHAnsi" w:eastAsia="Calibri" w:hAnsiTheme="minorHAnsi" w:cstheme="minorHAnsi"/>
          <w:szCs w:val="24"/>
          <w:lang w:eastAsia="en-US"/>
        </w:rPr>
        <w:t xml:space="preserve"> </w:t>
      </w:r>
      <w:r w:rsidR="00F23A50">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 si impegna a comunicare tempestivamente all’AICS, tramite PEC, le modifiche dei dati identificativi riportati nel presente Contratto (legale rappresentante, IBAN, referenti per l’iniziativa, revisore legale, domicilio) e a produrne, con la stessa modalità, le pertinenti dichiarazioni e/o documentazioni sostitutive.</w:t>
      </w:r>
    </w:p>
    <w:p w14:paraId="3030A1B4"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54B83C73" w14:textId="3EBA9DD8"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4.</w:t>
      </w:r>
      <w:r w:rsidRPr="005D3ACA">
        <w:rPr>
          <w:rFonts w:asciiTheme="minorHAnsi" w:eastAsia="Calibri" w:hAnsiTheme="minorHAnsi" w:cstheme="minorHAnsi"/>
          <w:szCs w:val="24"/>
          <w:lang w:eastAsia="en-US"/>
        </w:rPr>
        <w:tab/>
        <w:t>Ogni altra eventuale successiva modifica del Contratto dovrà essere preventivamente concordata tra le Parti, e avvenire in forma scritta, con addendum da allegare quale parte integrante e sostanziale del presente Contratto. Non è, in ogni caso, consentita la modifica dei requisiti essenziali del contratto (ex art. 1325</w:t>
      </w:r>
      <w:r w:rsidR="00FB4306">
        <w:rPr>
          <w:rFonts w:asciiTheme="minorHAnsi" w:eastAsia="Calibri" w:hAnsiTheme="minorHAnsi" w:cstheme="minorHAnsi"/>
          <w:szCs w:val="24"/>
          <w:lang w:eastAsia="en-US"/>
        </w:rPr>
        <w:t xml:space="preserve"> c.c</w:t>
      </w:r>
      <w:r w:rsidR="00FB4306" w:rsidRPr="00551A5B">
        <w:rPr>
          <w:rFonts w:asciiTheme="minorHAnsi" w:eastAsia="Calibri" w:hAnsiTheme="minorHAnsi" w:cstheme="minorHAnsi"/>
          <w:szCs w:val="24"/>
          <w:lang w:eastAsia="en-US"/>
        </w:rPr>
        <w:t>. “Indicazione dei requisiti”</w:t>
      </w:r>
      <w:r w:rsidRPr="00551A5B">
        <w:rPr>
          <w:rFonts w:asciiTheme="minorHAnsi" w:eastAsia="Calibri" w:hAnsiTheme="minorHAnsi" w:cstheme="minorHAnsi"/>
          <w:szCs w:val="24"/>
          <w:lang w:eastAsia="en-US"/>
        </w:rPr>
        <w:t xml:space="preserve"> c.c.).</w:t>
      </w:r>
    </w:p>
    <w:p w14:paraId="3AF3DB40"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382EE710" w14:textId="6520B294"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5.</w:t>
      </w:r>
      <w:r w:rsidRPr="005D3ACA">
        <w:rPr>
          <w:rFonts w:asciiTheme="minorHAnsi" w:eastAsia="Calibri" w:hAnsiTheme="minorHAnsi" w:cstheme="minorHAnsi"/>
          <w:szCs w:val="24"/>
          <w:lang w:eastAsia="en-US"/>
        </w:rPr>
        <w:tab/>
        <w:t>Non sarà ammessa nessuna modifica all’Iniziativa e/o al Contratto che possa comportare un onere finanziario aggiuntivo per l’AICS e qualsiasi ulteriore spesa sarà a carico del</w:t>
      </w:r>
      <w:r w:rsidR="00F23A50">
        <w:rPr>
          <w:rFonts w:asciiTheme="minorHAnsi" w:eastAsia="Calibri" w:hAnsiTheme="minorHAnsi" w:cstheme="minorHAnsi"/>
          <w:szCs w:val="24"/>
          <w:lang w:eastAsia="en-US"/>
        </w:rPr>
        <w:t>l’E</w:t>
      </w:r>
      <w:r w:rsidRPr="005D3ACA">
        <w:rPr>
          <w:rFonts w:asciiTheme="minorHAnsi" w:eastAsia="Calibri" w:hAnsiTheme="minorHAnsi" w:cstheme="minorHAnsi"/>
          <w:szCs w:val="24"/>
          <w:lang w:eastAsia="en-US"/>
        </w:rPr>
        <w:t xml:space="preserve">nte </w:t>
      </w:r>
      <w:r w:rsidR="00F23A50">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w:t>
      </w:r>
    </w:p>
    <w:p w14:paraId="7A632F38" w14:textId="77777777" w:rsidR="002C31D2" w:rsidRPr="005D3ACA" w:rsidRDefault="002C31D2" w:rsidP="005D3ACA">
      <w:pPr>
        <w:spacing w:after="120"/>
        <w:jc w:val="both"/>
        <w:rPr>
          <w:rFonts w:asciiTheme="minorHAnsi" w:hAnsiTheme="minorHAnsi" w:cstheme="minorHAnsi"/>
          <w:szCs w:val="24"/>
        </w:rPr>
      </w:pPr>
    </w:p>
    <w:p w14:paraId="4A177273" w14:textId="77777777" w:rsidR="002C31D2" w:rsidRPr="005D3ACA" w:rsidRDefault="002C31D2" w:rsidP="005D3ACA">
      <w:pPr>
        <w:autoSpaceDE w:val="0"/>
        <w:jc w:val="both"/>
        <w:rPr>
          <w:rFonts w:asciiTheme="minorHAnsi" w:hAnsiTheme="minorHAnsi" w:cstheme="minorHAnsi"/>
          <w:b/>
          <w:bCs/>
          <w:szCs w:val="24"/>
        </w:rPr>
      </w:pPr>
    </w:p>
    <w:p w14:paraId="008E9068" w14:textId="4BCFC1D2" w:rsidR="002C31D2" w:rsidRPr="005D3ACA" w:rsidRDefault="002C31D2" w:rsidP="005D3ACA">
      <w:pPr>
        <w:autoSpaceDE w:val="0"/>
        <w:jc w:val="center"/>
        <w:rPr>
          <w:rFonts w:asciiTheme="minorHAnsi" w:hAnsiTheme="minorHAnsi" w:cstheme="minorHAnsi"/>
          <w:b/>
          <w:bCs/>
          <w:color w:val="2E74B5"/>
          <w:szCs w:val="24"/>
        </w:rPr>
      </w:pPr>
      <w:r w:rsidRPr="005D3ACA">
        <w:rPr>
          <w:rFonts w:asciiTheme="minorHAnsi" w:hAnsiTheme="minorHAnsi" w:cstheme="minorHAnsi"/>
          <w:b/>
          <w:bCs/>
          <w:color w:val="2E74B5"/>
          <w:szCs w:val="24"/>
        </w:rPr>
        <w:t>Art. 1</w:t>
      </w:r>
      <w:r w:rsidR="00D8712C">
        <w:rPr>
          <w:rFonts w:asciiTheme="minorHAnsi" w:hAnsiTheme="minorHAnsi" w:cstheme="minorHAnsi"/>
          <w:b/>
          <w:bCs/>
          <w:color w:val="2E74B5"/>
          <w:szCs w:val="24"/>
        </w:rPr>
        <w:t>2</w:t>
      </w:r>
    </w:p>
    <w:p w14:paraId="78468519" w14:textId="7F329116" w:rsidR="002C31D2" w:rsidRPr="005D3ACA" w:rsidRDefault="002C31D2" w:rsidP="005D3ACA">
      <w:pPr>
        <w:autoSpaceDE w:val="0"/>
        <w:jc w:val="center"/>
        <w:rPr>
          <w:rFonts w:asciiTheme="minorHAnsi" w:hAnsiTheme="minorHAnsi" w:cstheme="minorHAnsi"/>
          <w:i/>
          <w:color w:val="2E74B5"/>
          <w:szCs w:val="24"/>
        </w:rPr>
      </w:pPr>
      <w:r w:rsidRPr="005D3ACA">
        <w:rPr>
          <w:rFonts w:asciiTheme="minorHAnsi" w:hAnsiTheme="minorHAnsi" w:cstheme="minorHAnsi"/>
          <w:bCs/>
          <w:i/>
          <w:color w:val="2E74B5"/>
          <w:szCs w:val="24"/>
        </w:rPr>
        <w:t>Obblighi di tracciabilità dei flussi finanziari</w:t>
      </w:r>
    </w:p>
    <w:p w14:paraId="446D0D70" w14:textId="77777777" w:rsidR="002C31D2" w:rsidRPr="005D3ACA" w:rsidRDefault="002C31D2" w:rsidP="005D3ACA">
      <w:pPr>
        <w:jc w:val="both"/>
        <w:rPr>
          <w:rFonts w:asciiTheme="minorHAnsi" w:hAnsiTheme="minorHAnsi" w:cstheme="minorHAnsi"/>
          <w:szCs w:val="24"/>
        </w:rPr>
      </w:pPr>
    </w:p>
    <w:p w14:paraId="26A962B9" w14:textId="7E9EAB63"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1. L’Ente </w:t>
      </w:r>
      <w:r w:rsidR="00F23A50">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 si impegna a sottostare a tutti gli obblighi di tracciabilità dei flussi finanziari di cui alla legge 13 agosto 2010, n. 136 e ss. mm. e ii..  A tal fine, rende noto che per l’Iniziativa, il conto corrente bancario in Italia, ai sensi del comma 1, articolo 3 della Legge n. 136/2010, deve essere dedicato, anche non in via esclusiva, ai contributi pubblici. Ed è il seguente:</w:t>
      </w:r>
    </w:p>
    <w:p w14:paraId="4B3D0F4D"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0080CA61"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C/C n. [  ] </w:t>
      </w:r>
      <w:r w:rsidRPr="005D3ACA">
        <w:rPr>
          <w:rFonts w:asciiTheme="minorHAnsi" w:eastAsia="Calibri" w:hAnsiTheme="minorHAnsi" w:cstheme="minorHAnsi"/>
          <w:i/>
          <w:iCs/>
          <w:szCs w:val="24"/>
          <w:lang w:eastAsia="en-US"/>
        </w:rPr>
        <w:t>in alternativa</w:t>
      </w:r>
      <w:r w:rsidRPr="005D3ACA">
        <w:rPr>
          <w:rFonts w:asciiTheme="minorHAnsi" w:eastAsia="Calibri" w:hAnsiTheme="minorHAnsi" w:cstheme="minorHAnsi"/>
          <w:szCs w:val="24"/>
          <w:lang w:eastAsia="en-US"/>
        </w:rPr>
        <w:t xml:space="preserve"> : Conto di contabilità speciale intestato a [*] n. [ ] /presso Banca [  ] / in alternativa : Banca d’Italia </w:t>
      </w:r>
    </w:p>
    <w:p w14:paraId="67E090B3"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IBAN [  ]</w:t>
      </w:r>
    </w:p>
    <w:p w14:paraId="2D1C1C57"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Soggetti delegati ad operare sul conto: [nome e cognome], codice fiscale [  ], funzione [  ].</w:t>
      </w:r>
    </w:p>
    <w:p w14:paraId="2A77F778"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575D8378"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2. Per il conto corrente bancario in Italia restano in ogni caso ferme le disposizioni sanzionatorie previste dall’articolo 6 della legge n. 136/2010. </w:t>
      </w:r>
    </w:p>
    <w:p w14:paraId="39897A5F" w14:textId="77777777"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p>
    <w:p w14:paraId="6A2857F0" w14:textId="515DE133" w:rsidR="002C31D2" w:rsidRPr="005D3ACA" w:rsidRDefault="002C31D2" w:rsidP="005D3ACA">
      <w:pPr>
        <w:pStyle w:val="Paragrafoelenco"/>
        <w:spacing w:after="120"/>
        <w:ind w:left="0"/>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3. (</w:t>
      </w:r>
      <w:r w:rsidRPr="005D3ACA">
        <w:rPr>
          <w:rFonts w:asciiTheme="minorHAnsi" w:eastAsia="Calibri" w:hAnsiTheme="minorHAnsi" w:cstheme="minorHAnsi"/>
          <w:i/>
          <w:iCs/>
          <w:szCs w:val="24"/>
          <w:lang w:eastAsia="en-US"/>
        </w:rPr>
        <w:t>se applicabile</w:t>
      </w:r>
      <w:r w:rsidRPr="005D3ACA">
        <w:rPr>
          <w:rFonts w:asciiTheme="minorHAnsi" w:eastAsia="Calibri" w:hAnsiTheme="minorHAnsi" w:cstheme="minorHAnsi"/>
          <w:szCs w:val="24"/>
          <w:lang w:eastAsia="en-US"/>
        </w:rPr>
        <w:t xml:space="preserve">) Ai sensi dell’art. 1456 del Codice Civile, ed in applicazione dell’art. 3, comma 8 della Legge del 13 agosto 2010 n. 136, si conviene che in caso di pagamenti disposti senza avvalersi di banche o della Società Poste italiane Spa, il vincolo contrattuale si intenderà risolto di diritto mediante comunicazione da parte dell’AICS, da inviarsi con posta elettronica certificata o altro mezzo idoneo con certezza della data di ricevimento. Sarà sufficiente che, nella comunicazione, l’AICS dichiari la propria intenzione di avvalersi della presente clausola risolutiva espressa. Tale clausola non trova applicazione qualora i pagamenti nei Paesi d’implementazione non possano essere disposti attraverso Istituti Finanziari per motivi oggettivi e indipendenti dalla condotta e gestione </w:t>
      </w:r>
      <w:r w:rsidR="003D448E">
        <w:rPr>
          <w:rFonts w:asciiTheme="minorHAnsi" w:eastAsia="Calibri" w:hAnsiTheme="minorHAnsi" w:cstheme="minorHAnsi"/>
          <w:szCs w:val="24"/>
          <w:lang w:eastAsia="en-US"/>
        </w:rPr>
        <w:t>dell’Ente</w:t>
      </w:r>
      <w:r w:rsidRPr="005D3ACA">
        <w:rPr>
          <w:rFonts w:asciiTheme="minorHAnsi" w:eastAsia="Calibri" w:hAnsiTheme="minorHAnsi" w:cstheme="minorHAnsi"/>
          <w:szCs w:val="24"/>
          <w:lang w:eastAsia="en-US"/>
        </w:rPr>
        <w:t xml:space="preserve"> </w:t>
      </w:r>
      <w:r w:rsidR="003D448E">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w:t>
      </w:r>
      <w:r w:rsidRPr="00397896">
        <w:rPr>
          <w:rFonts w:asciiTheme="minorHAnsi" w:eastAsia="Calibri" w:hAnsiTheme="minorHAnsi" w:cstheme="minorHAnsi"/>
          <w:szCs w:val="24"/>
          <w:lang w:eastAsia="en-US"/>
        </w:rPr>
        <w:t xml:space="preserve">in quanto determinati da peculiari condizioni del contesto locale o internazionale, specificate in apposite </w:t>
      </w:r>
      <w:r w:rsidRPr="00397896">
        <w:rPr>
          <w:rFonts w:asciiTheme="minorHAnsi" w:eastAsia="Calibri" w:hAnsiTheme="minorHAnsi" w:cstheme="minorHAnsi"/>
          <w:i/>
          <w:szCs w:val="24"/>
          <w:lang w:eastAsia="en-US"/>
        </w:rPr>
        <w:t xml:space="preserve">Condizione </w:t>
      </w:r>
      <w:r w:rsidR="00C3547D">
        <w:rPr>
          <w:rFonts w:asciiTheme="minorHAnsi" w:eastAsia="Calibri" w:hAnsiTheme="minorHAnsi" w:cstheme="minorHAnsi"/>
          <w:i/>
          <w:szCs w:val="24"/>
          <w:lang w:eastAsia="en-US"/>
        </w:rPr>
        <w:t>S</w:t>
      </w:r>
      <w:r w:rsidRPr="00397896">
        <w:rPr>
          <w:rFonts w:asciiTheme="minorHAnsi" w:eastAsia="Calibri" w:hAnsiTheme="minorHAnsi" w:cstheme="minorHAnsi"/>
          <w:i/>
          <w:szCs w:val="24"/>
          <w:lang w:eastAsia="en-US"/>
        </w:rPr>
        <w:t>pecifiche</w:t>
      </w:r>
      <w:r w:rsidRPr="00397896">
        <w:rPr>
          <w:rFonts w:asciiTheme="minorHAnsi" w:eastAsia="Calibri" w:hAnsiTheme="minorHAnsi" w:cstheme="minorHAnsi"/>
          <w:szCs w:val="24"/>
          <w:lang w:eastAsia="en-US"/>
        </w:rPr>
        <w:t xml:space="preserve"> contenute nel presente Contratto.</w:t>
      </w:r>
    </w:p>
    <w:p w14:paraId="28C292B1" w14:textId="77777777" w:rsidR="002C31D2" w:rsidRPr="005D3ACA" w:rsidRDefault="002C31D2" w:rsidP="005D3ACA">
      <w:pPr>
        <w:spacing w:after="120"/>
        <w:jc w:val="both"/>
        <w:rPr>
          <w:rFonts w:asciiTheme="minorHAnsi" w:hAnsiTheme="minorHAnsi" w:cstheme="minorHAnsi"/>
          <w:szCs w:val="24"/>
        </w:rPr>
      </w:pPr>
    </w:p>
    <w:p w14:paraId="4B82577B" w14:textId="6C029499" w:rsidR="002C31D2" w:rsidRPr="005D3ACA" w:rsidRDefault="002C31D2" w:rsidP="005D3ACA">
      <w:pPr>
        <w:autoSpaceDE w:val="0"/>
        <w:jc w:val="center"/>
        <w:rPr>
          <w:rFonts w:asciiTheme="minorHAnsi" w:hAnsiTheme="minorHAnsi" w:cstheme="minorHAnsi"/>
          <w:b/>
          <w:bCs/>
          <w:color w:val="2E74B5"/>
          <w:szCs w:val="24"/>
        </w:rPr>
      </w:pPr>
      <w:r w:rsidRPr="005D3ACA">
        <w:rPr>
          <w:rFonts w:asciiTheme="minorHAnsi" w:hAnsiTheme="minorHAnsi" w:cstheme="minorHAnsi"/>
          <w:b/>
          <w:bCs/>
          <w:color w:val="2E74B5"/>
          <w:szCs w:val="24"/>
        </w:rPr>
        <w:t>Art. 1</w:t>
      </w:r>
      <w:r w:rsidR="00D8712C">
        <w:rPr>
          <w:rFonts w:asciiTheme="minorHAnsi" w:hAnsiTheme="minorHAnsi" w:cstheme="minorHAnsi"/>
          <w:b/>
          <w:bCs/>
          <w:color w:val="2E74B5"/>
          <w:szCs w:val="24"/>
        </w:rPr>
        <w:t>3</w:t>
      </w:r>
    </w:p>
    <w:p w14:paraId="6262F8F3" w14:textId="77777777" w:rsidR="002C31D2" w:rsidRPr="005D3ACA" w:rsidRDefault="002C31D2" w:rsidP="005D3ACA">
      <w:pPr>
        <w:autoSpaceDE w:val="0"/>
        <w:jc w:val="center"/>
        <w:rPr>
          <w:rFonts w:asciiTheme="minorHAnsi" w:hAnsiTheme="minorHAnsi" w:cstheme="minorHAnsi"/>
          <w:i/>
          <w:color w:val="2E74B5"/>
          <w:szCs w:val="24"/>
        </w:rPr>
      </w:pPr>
      <w:r w:rsidRPr="005D3ACA">
        <w:rPr>
          <w:rFonts w:asciiTheme="minorHAnsi" w:hAnsiTheme="minorHAnsi" w:cstheme="minorHAnsi"/>
          <w:bCs/>
          <w:i/>
          <w:color w:val="2E74B5"/>
          <w:szCs w:val="24"/>
        </w:rPr>
        <w:t>Audit e controllo dell’AICS</w:t>
      </w:r>
    </w:p>
    <w:p w14:paraId="09F5785E" w14:textId="77777777" w:rsidR="002C31D2" w:rsidRPr="005D3ACA" w:rsidRDefault="002C31D2" w:rsidP="005D3ACA">
      <w:pPr>
        <w:jc w:val="both"/>
        <w:rPr>
          <w:rFonts w:asciiTheme="minorHAnsi" w:hAnsiTheme="minorHAnsi" w:cstheme="minorHAnsi"/>
          <w:szCs w:val="24"/>
        </w:rPr>
      </w:pPr>
    </w:p>
    <w:p w14:paraId="29176BD1" w14:textId="7DEACEBE"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1. L’AICS si riserva il diritto di realizzare proprie missioni in loco, di monitoraggio delle attività relative all’iniziativa e di valutazione dei risultati, nonché di realizzare visite di controllo presso la sede del</w:t>
      </w:r>
      <w:r w:rsidR="00FA40F7">
        <w:rPr>
          <w:rFonts w:asciiTheme="minorHAnsi" w:eastAsia="Calibri" w:hAnsiTheme="minorHAnsi" w:cstheme="minorHAnsi"/>
          <w:szCs w:val="24"/>
          <w:lang w:eastAsia="en-US"/>
        </w:rPr>
        <w:t>l’Ente</w:t>
      </w:r>
      <w:r w:rsidRPr="005D3ACA">
        <w:rPr>
          <w:rFonts w:asciiTheme="minorHAnsi" w:eastAsia="Calibri" w:hAnsiTheme="minorHAnsi" w:cstheme="minorHAnsi"/>
          <w:szCs w:val="24"/>
          <w:lang w:eastAsia="en-US"/>
        </w:rPr>
        <w:t xml:space="preserve"> </w:t>
      </w:r>
      <w:r w:rsidR="00FA40F7">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in Italia. </w:t>
      </w:r>
    </w:p>
    <w:p w14:paraId="028FF736" w14:textId="77777777" w:rsidR="002C31D2" w:rsidRPr="005D3ACA" w:rsidRDefault="002C31D2" w:rsidP="005D3ACA">
      <w:pPr>
        <w:jc w:val="both"/>
        <w:rPr>
          <w:rFonts w:asciiTheme="minorHAnsi" w:eastAsia="Calibri" w:hAnsiTheme="minorHAnsi" w:cstheme="minorHAnsi"/>
          <w:szCs w:val="24"/>
          <w:lang w:eastAsia="en-US"/>
        </w:rPr>
      </w:pPr>
    </w:p>
    <w:p w14:paraId="680B94A0" w14:textId="107ACFC6"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2. L’AICS comunica al</w:t>
      </w:r>
      <w:r w:rsidR="00FA40F7">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per iscritto ed entro 20 giorni dalla data d’inizio, l’oggetto specifico e il programma di lavoro della missione in loco o della visita di controllo in Italia, in modo che </w:t>
      </w:r>
      <w:r w:rsidR="00FA40F7">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assicuri la presenza del personale in grado di prestare la necessaria collaborazione. </w:t>
      </w:r>
    </w:p>
    <w:p w14:paraId="1F51BF4E" w14:textId="77777777" w:rsidR="002C31D2" w:rsidRPr="005D3ACA" w:rsidRDefault="002C31D2" w:rsidP="005D3ACA">
      <w:pPr>
        <w:jc w:val="both"/>
        <w:rPr>
          <w:rFonts w:asciiTheme="minorHAnsi" w:eastAsia="Calibri" w:hAnsiTheme="minorHAnsi" w:cstheme="minorHAnsi"/>
          <w:szCs w:val="24"/>
          <w:lang w:eastAsia="en-US"/>
        </w:rPr>
      </w:pPr>
    </w:p>
    <w:p w14:paraId="1E24E383" w14:textId="77777777"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3. L’AICS elabora un apposito rapporto a conclusione di ogni missione, verifica o visita. Tali missioni sono svolte all’insegna del controllo collaborativo e nel rispetto del principio del contraddittorio.</w:t>
      </w:r>
    </w:p>
    <w:p w14:paraId="0838D9B5" w14:textId="77777777" w:rsidR="002C31D2" w:rsidRPr="005D3ACA" w:rsidRDefault="002C31D2" w:rsidP="005D3ACA">
      <w:pPr>
        <w:jc w:val="both"/>
        <w:rPr>
          <w:rFonts w:asciiTheme="minorHAnsi" w:eastAsia="Calibri" w:hAnsiTheme="minorHAnsi" w:cstheme="minorHAnsi"/>
          <w:szCs w:val="24"/>
          <w:lang w:eastAsia="en-US"/>
        </w:rPr>
      </w:pPr>
    </w:p>
    <w:p w14:paraId="0804A250" w14:textId="345098F0"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4. </w:t>
      </w:r>
      <w:r w:rsidR="00FA40F7">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applicando quanto </w:t>
      </w:r>
      <w:r w:rsidRPr="00397896">
        <w:rPr>
          <w:rFonts w:asciiTheme="minorHAnsi" w:eastAsia="Calibri" w:hAnsiTheme="minorHAnsi" w:cstheme="minorHAnsi"/>
          <w:szCs w:val="24"/>
          <w:lang w:eastAsia="en-US"/>
        </w:rPr>
        <w:t xml:space="preserve">previsto </w:t>
      </w:r>
      <w:r w:rsidR="00FA40F7">
        <w:rPr>
          <w:rFonts w:asciiTheme="minorHAnsi" w:eastAsia="Calibri" w:hAnsiTheme="minorHAnsi" w:cstheme="minorHAnsi"/>
          <w:szCs w:val="24"/>
          <w:lang w:eastAsia="en-US"/>
        </w:rPr>
        <w:t>dal Manuale di Gestione e Rendicontazione</w:t>
      </w:r>
      <w:r w:rsidRPr="00397896">
        <w:rPr>
          <w:rFonts w:asciiTheme="minorHAnsi" w:eastAsia="Calibri" w:hAnsiTheme="minorHAnsi" w:cstheme="minorHAnsi"/>
          <w:szCs w:val="24"/>
          <w:lang w:eastAsia="en-US"/>
        </w:rPr>
        <w:t>, ha l’obbligo di conservare tutta la documentazione amministrativa e contabile originale, relativa</w:t>
      </w:r>
      <w:r w:rsidRPr="005D3ACA">
        <w:rPr>
          <w:rFonts w:asciiTheme="minorHAnsi" w:eastAsia="Calibri" w:hAnsiTheme="minorHAnsi" w:cstheme="minorHAnsi"/>
          <w:szCs w:val="24"/>
          <w:lang w:eastAsia="en-US"/>
        </w:rPr>
        <w:t xml:space="preserve"> all’iniziativa presso la propria sede per un periodo di almeno 5 anni successivi alla presentazione del rapporto finale. A tal fine </w:t>
      </w:r>
      <w:r w:rsidR="00FA40F7">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dichiara che la documentazione amministrativa e contabile originale dell’iniziativa è conservata presso la sede di [città, indirizzo, Paese]. </w:t>
      </w:r>
    </w:p>
    <w:p w14:paraId="34D39B53" w14:textId="77777777" w:rsidR="002C31D2" w:rsidRPr="005D3ACA" w:rsidRDefault="002C31D2" w:rsidP="005D3ACA">
      <w:pPr>
        <w:jc w:val="both"/>
        <w:rPr>
          <w:rFonts w:asciiTheme="minorHAnsi" w:eastAsia="Calibri" w:hAnsiTheme="minorHAnsi" w:cstheme="minorHAnsi"/>
          <w:szCs w:val="24"/>
          <w:lang w:eastAsia="en-US"/>
        </w:rPr>
      </w:pPr>
    </w:p>
    <w:p w14:paraId="34FA84D6" w14:textId="77777777"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lastRenderedPageBreak/>
        <w:t>(Se applicabile, in caso di necessità, aggiungere la seguente postilla)</w:t>
      </w:r>
    </w:p>
    <w:p w14:paraId="09C6DCBD" w14:textId="77777777" w:rsidR="002C31D2" w:rsidRPr="005D3ACA" w:rsidRDefault="002C31D2" w:rsidP="005D3ACA">
      <w:pPr>
        <w:jc w:val="both"/>
        <w:rPr>
          <w:rFonts w:asciiTheme="minorHAnsi" w:eastAsia="Calibri" w:hAnsiTheme="minorHAnsi" w:cstheme="minorHAnsi"/>
          <w:szCs w:val="24"/>
          <w:lang w:eastAsia="en-US"/>
        </w:rPr>
      </w:pPr>
    </w:p>
    <w:p w14:paraId="2D0EEDB7" w14:textId="2867992C"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“Ad eccezione della documentazione originale relativa a [ ], che secondo la legislazione locale deve essere conservata presso la sede di [città, indirizzo, Paese]. In questo caso </w:t>
      </w:r>
      <w:r w:rsidR="00FA40F7">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si impegna a conservare presso la propria sede in Italia la copia conforme della suddetta documentazione”.  </w:t>
      </w:r>
    </w:p>
    <w:p w14:paraId="30C26205" w14:textId="40001A34"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Entro i 5 anni successivi alla data di presentazione del rapporto finale e della scheda di chiusura l’AICS ha facoltà di effettuare visite di controllo presso la sede dell’</w:t>
      </w:r>
      <w:r w:rsidR="00FA40F7">
        <w:rPr>
          <w:rFonts w:asciiTheme="minorHAnsi" w:eastAsia="Calibri" w:hAnsiTheme="minorHAnsi" w:cstheme="minorHAnsi"/>
          <w:szCs w:val="24"/>
          <w:lang w:eastAsia="en-US"/>
        </w:rPr>
        <w:t>Ente e</w:t>
      </w:r>
      <w:r w:rsidRPr="005D3ACA">
        <w:rPr>
          <w:rFonts w:asciiTheme="minorHAnsi" w:eastAsia="Calibri" w:hAnsiTheme="minorHAnsi" w:cstheme="minorHAnsi"/>
          <w:szCs w:val="24"/>
          <w:lang w:eastAsia="en-US"/>
        </w:rPr>
        <w:t xml:space="preserve">secutore e nei paesi in cui si sono realizzate le iniziative. </w:t>
      </w:r>
    </w:p>
    <w:p w14:paraId="03C26F81" w14:textId="5D46C707" w:rsidR="002C31D2" w:rsidRPr="005D3ACA" w:rsidRDefault="002C31D2" w:rsidP="005D3ACA">
      <w:pPr>
        <w:pStyle w:val="Titolo1"/>
        <w:jc w:val="center"/>
        <w:rPr>
          <w:rFonts w:asciiTheme="minorHAnsi" w:hAnsiTheme="minorHAnsi" w:cstheme="minorHAnsi"/>
          <w:color w:val="2E74B5"/>
          <w:sz w:val="24"/>
          <w:szCs w:val="24"/>
        </w:rPr>
      </w:pPr>
      <w:r w:rsidRPr="005D3ACA">
        <w:rPr>
          <w:rFonts w:asciiTheme="minorHAnsi" w:hAnsiTheme="minorHAnsi" w:cstheme="minorHAnsi"/>
          <w:color w:val="2E74B5"/>
          <w:sz w:val="24"/>
          <w:szCs w:val="24"/>
        </w:rPr>
        <w:t>Art. 1</w:t>
      </w:r>
      <w:r w:rsidR="00D8712C">
        <w:rPr>
          <w:rFonts w:asciiTheme="minorHAnsi" w:hAnsiTheme="minorHAnsi" w:cstheme="minorHAnsi"/>
          <w:color w:val="2E74B5"/>
          <w:sz w:val="24"/>
          <w:szCs w:val="24"/>
        </w:rPr>
        <w:t>4</w:t>
      </w:r>
    </w:p>
    <w:p w14:paraId="553C67ED" w14:textId="77777777" w:rsidR="002C31D2" w:rsidRPr="005D3ACA" w:rsidRDefault="002C31D2"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t>Forza maggiore e sospensione</w:t>
      </w:r>
    </w:p>
    <w:p w14:paraId="096BD48E" w14:textId="77777777" w:rsidR="002C31D2" w:rsidRPr="005D3ACA" w:rsidRDefault="002C31D2" w:rsidP="005D3ACA">
      <w:pPr>
        <w:jc w:val="both"/>
        <w:rPr>
          <w:rFonts w:asciiTheme="minorHAnsi" w:hAnsiTheme="minorHAnsi" w:cstheme="minorHAnsi"/>
          <w:b/>
          <w:bCs/>
          <w:szCs w:val="24"/>
        </w:rPr>
      </w:pPr>
    </w:p>
    <w:p w14:paraId="08C5FCD1" w14:textId="1C0FA0E4" w:rsidR="002C31D2" w:rsidRPr="00397896" w:rsidRDefault="002C31D2" w:rsidP="005D3ACA">
      <w:pPr>
        <w:jc w:val="both"/>
        <w:rPr>
          <w:rFonts w:asciiTheme="minorHAnsi" w:eastAsia="Calibri" w:hAnsiTheme="minorHAnsi" w:cstheme="minorHAnsi"/>
          <w:szCs w:val="24"/>
          <w:lang w:eastAsia="en-US"/>
        </w:rPr>
      </w:pPr>
      <w:r w:rsidRPr="005D3ACA">
        <w:rPr>
          <w:rFonts w:asciiTheme="minorHAnsi" w:hAnsiTheme="minorHAnsi" w:cstheme="minorHAnsi"/>
          <w:bCs/>
          <w:szCs w:val="24"/>
        </w:rPr>
        <w:t xml:space="preserve">1. </w:t>
      </w:r>
      <w:r w:rsidRPr="005D3ACA">
        <w:rPr>
          <w:rFonts w:asciiTheme="minorHAnsi" w:eastAsia="Calibri" w:hAnsiTheme="minorHAnsi" w:cstheme="minorHAnsi"/>
          <w:szCs w:val="24"/>
          <w:lang w:eastAsia="en-US"/>
        </w:rPr>
        <w:t xml:space="preserve">Si rinvia </w:t>
      </w:r>
      <w:r w:rsidR="00FA40F7">
        <w:rPr>
          <w:rFonts w:asciiTheme="minorHAnsi" w:eastAsia="Calibri" w:hAnsiTheme="minorHAnsi" w:cstheme="minorHAnsi"/>
          <w:szCs w:val="24"/>
          <w:lang w:eastAsia="en-US"/>
        </w:rPr>
        <w:t>al Manuale di Gestione e Rendicontazione</w:t>
      </w:r>
      <w:r w:rsidR="00A2156A" w:rsidRPr="00397896">
        <w:rPr>
          <w:rFonts w:asciiTheme="minorHAnsi" w:eastAsia="Calibri" w:hAnsiTheme="minorHAnsi" w:cstheme="minorHAnsi"/>
          <w:szCs w:val="24"/>
          <w:lang w:eastAsia="en-US"/>
        </w:rPr>
        <w:t xml:space="preserve"> </w:t>
      </w:r>
      <w:r w:rsidRPr="00397896">
        <w:rPr>
          <w:rFonts w:asciiTheme="minorHAnsi" w:eastAsia="Calibri" w:hAnsiTheme="minorHAnsi" w:cstheme="minorHAnsi"/>
          <w:szCs w:val="24"/>
          <w:lang w:eastAsia="en-US"/>
        </w:rPr>
        <w:t xml:space="preserve">per tutte le ipotesi e le relative conseguenze relative a eccezionali cause di forza maggiore.   In particolare, nel caso in cui si verifichino eventi di forza che impediscano il regolare svolgimento, anche parziale, delle attività di progetto, ovvero in presenza di una grave minaccia di sicurezza per lo Staff dell’Iniziativa, per il/i Partner e/o per i beneficiari, </w:t>
      </w:r>
      <w:r w:rsidR="00FA40F7">
        <w:rPr>
          <w:rFonts w:asciiTheme="minorHAnsi" w:eastAsia="Calibri" w:hAnsiTheme="minorHAnsi" w:cstheme="minorHAnsi"/>
          <w:szCs w:val="24"/>
          <w:lang w:eastAsia="en-US"/>
        </w:rPr>
        <w:t>l’</w:t>
      </w:r>
      <w:r w:rsidRPr="00397896">
        <w:rPr>
          <w:rFonts w:asciiTheme="minorHAnsi" w:eastAsia="Calibri" w:hAnsiTheme="minorHAnsi" w:cstheme="minorHAnsi"/>
          <w:szCs w:val="24"/>
          <w:lang w:eastAsia="en-US"/>
        </w:rPr>
        <w:t xml:space="preserve">Ente </w:t>
      </w:r>
      <w:r w:rsidR="00FA40F7">
        <w:rPr>
          <w:rFonts w:asciiTheme="minorHAnsi" w:eastAsia="Calibri" w:hAnsiTheme="minorHAnsi" w:cstheme="minorHAnsi"/>
          <w:szCs w:val="24"/>
          <w:lang w:eastAsia="en-US"/>
        </w:rPr>
        <w:t>e</w:t>
      </w:r>
      <w:r w:rsidRPr="00397896">
        <w:rPr>
          <w:rFonts w:asciiTheme="minorHAnsi" w:eastAsia="Calibri" w:hAnsiTheme="minorHAnsi" w:cstheme="minorHAnsi"/>
          <w:szCs w:val="24"/>
          <w:lang w:eastAsia="en-US"/>
        </w:rPr>
        <w:t xml:space="preserve">secutore notificherà tempestivamente all’AICS la fattispecie e l’eventuale procedura di sospensione secondo quanto previsto dalle </w:t>
      </w:r>
      <w:r w:rsidR="00FA40F7">
        <w:rPr>
          <w:rFonts w:asciiTheme="minorHAnsi" w:eastAsia="Calibri" w:hAnsiTheme="minorHAnsi" w:cstheme="minorHAnsi"/>
          <w:szCs w:val="24"/>
          <w:lang w:eastAsia="en-US"/>
        </w:rPr>
        <w:t>medesime p</w:t>
      </w:r>
      <w:r w:rsidRPr="00397896">
        <w:rPr>
          <w:rFonts w:asciiTheme="minorHAnsi" w:eastAsia="Calibri" w:hAnsiTheme="minorHAnsi" w:cstheme="minorHAnsi"/>
          <w:szCs w:val="24"/>
          <w:lang w:eastAsia="en-US"/>
        </w:rPr>
        <w:t>rocedure.</w:t>
      </w:r>
    </w:p>
    <w:p w14:paraId="2E809E5E" w14:textId="1E9C0BF1" w:rsidR="002C31D2" w:rsidRPr="005D3ACA" w:rsidRDefault="002C31D2" w:rsidP="005D3ACA">
      <w:pPr>
        <w:jc w:val="both"/>
        <w:rPr>
          <w:rFonts w:asciiTheme="minorHAnsi" w:eastAsia="Calibri" w:hAnsiTheme="minorHAnsi" w:cstheme="minorHAnsi"/>
          <w:szCs w:val="24"/>
          <w:lang w:eastAsia="en-US"/>
        </w:rPr>
      </w:pPr>
      <w:r w:rsidRPr="00397896">
        <w:rPr>
          <w:rFonts w:asciiTheme="minorHAnsi" w:eastAsia="Calibri" w:hAnsiTheme="minorHAnsi" w:cstheme="minorHAnsi"/>
          <w:szCs w:val="24"/>
          <w:lang w:eastAsia="en-US"/>
        </w:rPr>
        <w:t>2</w:t>
      </w:r>
      <w:r w:rsidR="00FA40F7">
        <w:rPr>
          <w:rFonts w:asciiTheme="minorHAnsi" w:eastAsia="Calibri" w:hAnsiTheme="minorHAnsi" w:cstheme="minorHAnsi"/>
          <w:szCs w:val="24"/>
          <w:lang w:eastAsia="en-US"/>
        </w:rPr>
        <w:t>.</w:t>
      </w:r>
      <w:r w:rsidRPr="00397896">
        <w:rPr>
          <w:rFonts w:asciiTheme="minorHAnsi" w:eastAsia="Calibri" w:hAnsiTheme="minorHAnsi" w:cstheme="minorHAnsi"/>
          <w:szCs w:val="24"/>
          <w:lang w:eastAsia="en-US"/>
        </w:rPr>
        <w:t xml:space="preserve"> Fatto salvo quanto previsto all’articolo</w:t>
      </w:r>
      <w:r w:rsidRPr="00FA40F7">
        <w:rPr>
          <w:rFonts w:asciiTheme="minorHAnsi" w:eastAsia="Calibri" w:hAnsiTheme="minorHAnsi" w:cstheme="minorHAnsi"/>
          <w:bCs/>
          <w:szCs w:val="24"/>
          <w:lang w:eastAsia="en-US"/>
        </w:rPr>
        <w:t xml:space="preserve"> </w:t>
      </w:r>
      <w:r w:rsidR="00FA40F7" w:rsidRPr="00FA40F7">
        <w:rPr>
          <w:rFonts w:asciiTheme="minorHAnsi" w:eastAsia="Calibri" w:hAnsiTheme="minorHAnsi" w:cstheme="minorHAnsi"/>
          <w:bCs/>
          <w:szCs w:val="24"/>
          <w:lang w:eastAsia="en-US"/>
        </w:rPr>
        <w:t>11</w:t>
      </w:r>
      <w:r w:rsidRPr="00397896">
        <w:rPr>
          <w:rFonts w:asciiTheme="minorHAnsi" w:eastAsia="Calibri" w:hAnsiTheme="minorHAnsi" w:cstheme="minorHAnsi"/>
          <w:szCs w:val="24"/>
          <w:lang w:eastAsia="en-US"/>
        </w:rPr>
        <w:t xml:space="preserve"> del</w:t>
      </w:r>
      <w:r w:rsidR="003C446D" w:rsidRPr="00397896">
        <w:rPr>
          <w:rFonts w:asciiTheme="minorHAnsi" w:eastAsia="Calibri" w:hAnsiTheme="minorHAnsi" w:cstheme="minorHAnsi"/>
          <w:szCs w:val="24"/>
          <w:lang w:eastAsia="en-US"/>
        </w:rPr>
        <w:t xml:space="preserve"> Manuale di Gestione</w:t>
      </w:r>
      <w:r w:rsidR="00FA40F7">
        <w:rPr>
          <w:rFonts w:asciiTheme="minorHAnsi" w:eastAsia="Calibri" w:hAnsiTheme="minorHAnsi" w:cstheme="minorHAnsi"/>
          <w:szCs w:val="24"/>
          <w:lang w:eastAsia="en-US"/>
        </w:rPr>
        <w:t xml:space="preserve"> e Rendicontazione</w:t>
      </w:r>
      <w:r w:rsidRPr="00397896">
        <w:rPr>
          <w:rFonts w:asciiTheme="minorHAnsi" w:eastAsia="Calibri" w:hAnsiTheme="minorHAnsi" w:cstheme="minorHAnsi"/>
          <w:szCs w:val="24"/>
          <w:lang w:eastAsia="en-US"/>
        </w:rPr>
        <w:t>, durante il periodo di sospensione, anche parziale, dell’iniziativa, non possono essere effettuate</w:t>
      </w:r>
      <w:r w:rsidRPr="005D3ACA">
        <w:rPr>
          <w:rFonts w:asciiTheme="minorHAnsi" w:eastAsia="Calibri" w:hAnsiTheme="minorHAnsi" w:cstheme="minorHAnsi"/>
          <w:szCs w:val="24"/>
          <w:lang w:eastAsia="en-US"/>
        </w:rPr>
        <w:t xml:space="preserve"> spese a carico dell’iniziativa o della parte di essa oggetto di sospensione, ad eccezione delle spese che assolvano ad obblighi di legge in Italia o in loco. </w:t>
      </w:r>
    </w:p>
    <w:p w14:paraId="54DCFF9F" w14:textId="54FE9C86" w:rsidR="002C31D2" w:rsidRPr="005D3ACA" w:rsidRDefault="002C31D2" w:rsidP="005D3ACA">
      <w:pPr>
        <w:pStyle w:val="Titolo1"/>
        <w:jc w:val="center"/>
        <w:rPr>
          <w:rFonts w:asciiTheme="minorHAnsi" w:hAnsiTheme="minorHAnsi" w:cstheme="minorHAnsi"/>
          <w:color w:val="2E74B5"/>
          <w:sz w:val="24"/>
          <w:szCs w:val="24"/>
        </w:rPr>
      </w:pPr>
      <w:r w:rsidRPr="005D3ACA">
        <w:rPr>
          <w:rFonts w:asciiTheme="minorHAnsi" w:hAnsiTheme="minorHAnsi" w:cstheme="minorHAnsi"/>
          <w:color w:val="2E74B5"/>
          <w:sz w:val="24"/>
          <w:szCs w:val="24"/>
        </w:rPr>
        <w:t>Art. 1</w:t>
      </w:r>
      <w:r w:rsidR="00D8712C">
        <w:rPr>
          <w:rFonts w:asciiTheme="minorHAnsi" w:hAnsiTheme="minorHAnsi" w:cstheme="minorHAnsi"/>
          <w:color w:val="2E74B5"/>
          <w:sz w:val="24"/>
          <w:szCs w:val="24"/>
        </w:rPr>
        <w:t>5</w:t>
      </w:r>
    </w:p>
    <w:p w14:paraId="3D476C2D" w14:textId="025B0BD0" w:rsidR="002C31D2" w:rsidRPr="005D3ACA" w:rsidRDefault="002C31D2" w:rsidP="005D3ACA">
      <w:pPr>
        <w:spacing w:after="120"/>
        <w:jc w:val="center"/>
        <w:rPr>
          <w:rFonts w:asciiTheme="minorHAnsi" w:hAnsiTheme="minorHAnsi" w:cstheme="minorHAnsi"/>
          <w:i/>
          <w:strike/>
          <w:szCs w:val="24"/>
        </w:rPr>
      </w:pPr>
      <w:r w:rsidRPr="005D3ACA">
        <w:rPr>
          <w:rFonts w:asciiTheme="minorHAnsi" w:hAnsiTheme="minorHAnsi" w:cstheme="minorHAnsi"/>
          <w:bCs/>
          <w:i/>
          <w:color w:val="2E74B5"/>
          <w:szCs w:val="24"/>
        </w:rPr>
        <w:t xml:space="preserve">Rapporti AICS - </w:t>
      </w:r>
      <w:r w:rsidR="00FA40F7">
        <w:rPr>
          <w:rFonts w:asciiTheme="minorHAnsi" w:hAnsiTheme="minorHAnsi" w:cstheme="minorHAnsi"/>
          <w:bCs/>
          <w:i/>
          <w:color w:val="2E74B5"/>
          <w:szCs w:val="24"/>
        </w:rPr>
        <w:t>Ente</w:t>
      </w:r>
      <w:r w:rsidRPr="005D3ACA">
        <w:rPr>
          <w:rFonts w:asciiTheme="minorHAnsi" w:hAnsiTheme="minorHAnsi" w:cstheme="minorHAnsi"/>
          <w:bCs/>
          <w:i/>
          <w:color w:val="2E74B5"/>
          <w:szCs w:val="24"/>
        </w:rPr>
        <w:t xml:space="preserve"> </w:t>
      </w:r>
      <w:r w:rsidR="00FA40F7">
        <w:rPr>
          <w:rFonts w:asciiTheme="minorHAnsi" w:hAnsiTheme="minorHAnsi" w:cstheme="minorHAnsi"/>
          <w:bCs/>
          <w:i/>
          <w:color w:val="2E74B5"/>
          <w:szCs w:val="24"/>
        </w:rPr>
        <w:t>e</w:t>
      </w:r>
      <w:r w:rsidRPr="005D3ACA">
        <w:rPr>
          <w:rFonts w:asciiTheme="minorHAnsi" w:hAnsiTheme="minorHAnsi" w:cstheme="minorHAnsi"/>
          <w:bCs/>
          <w:i/>
          <w:color w:val="2E74B5"/>
          <w:szCs w:val="24"/>
        </w:rPr>
        <w:t>secutore</w:t>
      </w:r>
    </w:p>
    <w:p w14:paraId="780DC606" w14:textId="77777777" w:rsidR="002C31D2" w:rsidRPr="005D3ACA" w:rsidRDefault="002C31D2" w:rsidP="005D3ACA">
      <w:pPr>
        <w:jc w:val="both"/>
        <w:rPr>
          <w:rFonts w:asciiTheme="minorHAnsi" w:hAnsiTheme="minorHAnsi" w:cstheme="minorHAnsi"/>
          <w:szCs w:val="24"/>
        </w:rPr>
      </w:pPr>
    </w:p>
    <w:p w14:paraId="4372BF8D" w14:textId="1473A3FA"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1. L’AICS non risponde di eventuali danni derivanti dalla realizzazione delle attività previste dall’Iniziativa di cui al presente Contratto, per i rapporti giuridici contrattuali ed extra-contrattuali concernenti la loro esecuzione, per i maggiori costi che si dovessero verificare per eventi di forza maggiore. </w:t>
      </w:r>
      <w:r w:rsidR="00FA40F7" w:rsidRPr="005D3ACA">
        <w:rPr>
          <w:rFonts w:asciiTheme="minorHAnsi" w:eastAsia="Calibri" w:hAnsiTheme="minorHAnsi" w:cstheme="minorHAnsi"/>
          <w:szCs w:val="24"/>
          <w:lang w:eastAsia="en-US"/>
        </w:rPr>
        <w:t>È</w:t>
      </w:r>
      <w:r w:rsidRPr="005D3ACA">
        <w:rPr>
          <w:rFonts w:asciiTheme="minorHAnsi" w:eastAsia="Calibri" w:hAnsiTheme="minorHAnsi" w:cstheme="minorHAnsi"/>
          <w:szCs w:val="24"/>
          <w:lang w:eastAsia="en-US"/>
        </w:rPr>
        <w:t xml:space="preserve"> attribuita al</w:t>
      </w:r>
      <w:r w:rsidR="00FA40F7">
        <w:rPr>
          <w:rFonts w:asciiTheme="minorHAnsi" w:eastAsia="Calibri" w:hAnsiTheme="minorHAnsi" w:cstheme="minorHAnsi"/>
          <w:szCs w:val="24"/>
          <w:lang w:eastAsia="en-US"/>
        </w:rPr>
        <w:t>l’</w:t>
      </w:r>
      <w:r w:rsidRPr="005D3ACA">
        <w:rPr>
          <w:rFonts w:asciiTheme="minorHAnsi" w:eastAsia="Calibri" w:hAnsiTheme="minorHAnsi" w:cstheme="minorHAnsi"/>
          <w:szCs w:val="24"/>
          <w:lang w:eastAsia="en-US"/>
        </w:rPr>
        <w:t xml:space="preserve">Ente </w:t>
      </w:r>
      <w:r w:rsidR="00FA40F7">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 in via esclusiva, la responsabilità per i danni eventualmente arrecati dal proprio personale a persone o cose appartenenti a terzi, che si dovessero verificare nell’esecuzione dell’iniziativa di cui al presente Contratto.</w:t>
      </w:r>
    </w:p>
    <w:p w14:paraId="242B694E" w14:textId="77777777" w:rsidR="002C31D2" w:rsidRPr="005D3ACA" w:rsidRDefault="002C31D2" w:rsidP="005D3ACA">
      <w:pPr>
        <w:jc w:val="both"/>
        <w:rPr>
          <w:rFonts w:asciiTheme="minorHAnsi" w:eastAsia="Calibri" w:hAnsiTheme="minorHAnsi" w:cstheme="minorHAnsi"/>
          <w:szCs w:val="24"/>
          <w:lang w:eastAsia="en-US"/>
        </w:rPr>
      </w:pPr>
    </w:p>
    <w:p w14:paraId="30738A16" w14:textId="3165FE0D" w:rsidR="002C31D2" w:rsidRPr="005D3ACA" w:rsidRDefault="002C31D2" w:rsidP="005D3ACA">
      <w:pPr>
        <w:jc w:val="both"/>
        <w:rPr>
          <w:rFonts w:asciiTheme="minorHAnsi" w:eastAsia="Calibri" w:hAnsiTheme="minorHAnsi" w:cstheme="minorHAnsi"/>
          <w:strike/>
          <w:szCs w:val="24"/>
          <w:lang w:eastAsia="en-US"/>
        </w:rPr>
      </w:pPr>
      <w:r w:rsidRPr="005D3ACA">
        <w:rPr>
          <w:rFonts w:asciiTheme="minorHAnsi" w:eastAsia="Calibri" w:hAnsiTheme="minorHAnsi" w:cstheme="minorHAnsi"/>
          <w:szCs w:val="24"/>
          <w:lang w:eastAsia="en-US"/>
        </w:rPr>
        <w:lastRenderedPageBreak/>
        <w:t>2. I beni acquistati dal</w:t>
      </w:r>
      <w:r w:rsidR="00FA40F7">
        <w:rPr>
          <w:rFonts w:asciiTheme="minorHAnsi" w:eastAsia="Calibri" w:hAnsiTheme="minorHAnsi" w:cstheme="minorHAnsi"/>
          <w:szCs w:val="24"/>
          <w:lang w:eastAsia="en-US"/>
        </w:rPr>
        <w:t>l’</w:t>
      </w:r>
      <w:r w:rsidRPr="005D3ACA">
        <w:rPr>
          <w:rFonts w:asciiTheme="minorHAnsi" w:eastAsia="Calibri" w:hAnsiTheme="minorHAnsi" w:cstheme="minorHAnsi"/>
          <w:szCs w:val="24"/>
          <w:lang w:eastAsia="en-US"/>
        </w:rPr>
        <w:t xml:space="preserve">Ente </w:t>
      </w:r>
      <w:r w:rsidR="00FA40F7">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con fondi AICS verranno, a conclusione dell’iniziativa, gestiti ai sensi </w:t>
      </w:r>
      <w:r w:rsidRPr="00397896">
        <w:rPr>
          <w:rFonts w:asciiTheme="minorHAnsi" w:eastAsia="Calibri" w:hAnsiTheme="minorHAnsi" w:cstheme="minorHAnsi"/>
          <w:szCs w:val="24"/>
          <w:lang w:eastAsia="en-US"/>
        </w:rPr>
        <w:t xml:space="preserve">dell’articolo </w:t>
      </w:r>
      <w:r w:rsidR="008F2947">
        <w:rPr>
          <w:rFonts w:asciiTheme="minorHAnsi" w:eastAsia="Calibri" w:hAnsiTheme="minorHAnsi" w:cstheme="minorHAnsi"/>
          <w:szCs w:val="24"/>
          <w:lang w:eastAsia="en-US"/>
        </w:rPr>
        <w:t>7</w:t>
      </w:r>
      <w:r w:rsidR="003C446D" w:rsidRPr="00397896">
        <w:rPr>
          <w:rFonts w:asciiTheme="minorHAnsi" w:eastAsia="Calibri" w:hAnsiTheme="minorHAnsi" w:cstheme="minorHAnsi"/>
          <w:szCs w:val="24"/>
          <w:lang w:eastAsia="en-US"/>
        </w:rPr>
        <w:t xml:space="preserve"> del Manuale di Gestione</w:t>
      </w:r>
      <w:r w:rsidR="008F2947">
        <w:rPr>
          <w:rFonts w:asciiTheme="minorHAnsi" w:eastAsia="Calibri" w:hAnsiTheme="minorHAnsi" w:cstheme="minorHAnsi"/>
          <w:szCs w:val="24"/>
          <w:lang w:eastAsia="en-US"/>
        </w:rPr>
        <w:t xml:space="preserve"> e Rendicontazione</w:t>
      </w:r>
      <w:r w:rsidRPr="005D3ACA">
        <w:rPr>
          <w:rFonts w:asciiTheme="minorHAnsi" w:eastAsia="Calibri" w:hAnsiTheme="minorHAnsi" w:cstheme="minorHAnsi"/>
          <w:szCs w:val="24"/>
          <w:lang w:eastAsia="en-US"/>
        </w:rPr>
        <w:t xml:space="preserve">. </w:t>
      </w:r>
    </w:p>
    <w:p w14:paraId="5B854309" w14:textId="77777777" w:rsidR="002C31D2" w:rsidRPr="005D3ACA" w:rsidRDefault="002C31D2" w:rsidP="005D3ACA">
      <w:pPr>
        <w:ind w:left="720"/>
        <w:jc w:val="both"/>
        <w:rPr>
          <w:rFonts w:asciiTheme="minorHAnsi" w:hAnsiTheme="minorHAnsi" w:cstheme="minorHAnsi"/>
          <w:szCs w:val="24"/>
        </w:rPr>
      </w:pPr>
    </w:p>
    <w:p w14:paraId="22699054" w14:textId="77777777" w:rsidR="002C31D2" w:rsidRPr="005D3ACA" w:rsidRDefault="002C31D2" w:rsidP="005D3ACA">
      <w:pPr>
        <w:jc w:val="both"/>
        <w:rPr>
          <w:rFonts w:asciiTheme="minorHAnsi" w:hAnsiTheme="minorHAnsi" w:cstheme="minorHAnsi"/>
          <w:b/>
          <w:bCs/>
          <w:szCs w:val="24"/>
        </w:rPr>
      </w:pPr>
    </w:p>
    <w:p w14:paraId="46D2BB1C" w14:textId="716561C9" w:rsidR="002C31D2" w:rsidRPr="005D3ACA" w:rsidRDefault="002C31D2" w:rsidP="005D3ACA">
      <w:pPr>
        <w:jc w:val="center"/>
        <w:rPr>
          <w:rFonts w:asciiTheme="minorHAnsi" w:hAnsiTheme="minorHAnsi" w:cstheme="minorHAnsi"/>
          <w:color w:val="2E74B5"/>
          <w:szCs w:val="24"/>
        </w:rPr>
      </w:pPr>
      <w:r w:rsidRPr="005D3ACA">
        <w:rPr>
          <w:rFonts w:asciiTheme="minorHAnsi" w:hAnsiTheme="minorHAnsi" w:cstheme="minorHAnsi"/>
          <w:b/>
          <w:bCs/>
          <w:color w:val="2E74B5"/>
          <w:szCs w:val="24"/>
        </w:rPr>
        <w:t>Art. 1</w:t>
      </w:r>
      <w:r w:rsidR="00D8712C">
        <w:rPr>
          <w:rFonts w:asciiTheme="minorHAnsi" w:hAnsiTheme="minorHAnsi" w:cstheme="minorHAnsi"/>
          <w:b/>
          <w:bCs/>
          <w:color w:val="2E74B5"/>
          <w:szCs w:val="24"/>
        </w:rPr>
        <w:t>6</w:t>
      </w:r>
    </w:p>
    <w:p w14:paraId="1D60FDC9" w14:textId="77777777" w:rsidR="002C31D2" w:rsidRPr="005D3ACA" w:rsidRDefault="002C31D2" w:rsidP="005D3ACA">
      <w:pPr>
        <w:pStyle w:val="Titolo1"/>
        <w:jc w:val="center"/>
        <w:rPr>
          <w:rFonts w:asciiTheme="minorHAnsi" w:hAnsiTheme="minorHAnsi" w:cstheme="minorHAnsi"/>
          <w:i/>
          <w:color w:val="2E74B5"/>
          <w:sz w:val="24"/>
          <w:szCs w:val="24"/>
        </w:rPr>
      </w:pPr>
      <w:r w:rsidRPr="005D3ACA">
        <w:rPr>
          <w:rFonts w:asciiTheme="minorHAnsi" w:hAnsiTheme="minorHAnsi" w:cstheme="minorHAnsi"/>
          <w:i/>
          <w:color w:val="2E74B5"/>
          <w:sz w:val="24"/>
          <w:szCs w:val="24"/>
        </w:rPr>
        <w:t>Visibilità</w:t>
      </w:r>
    </w:p>
    <w:p w14:paraId="2CF4CEFA" w14:textId="77777777" w:rsidR="002C31D2" w:rsidRPr="005D3ACA" w:rsidRDefault="002C31D2" w:rsidP="005D3ACA">
      <w:pPr>
        <w:jc w:val="both"/>
        <w:rPr>
          <w:rFonts w:asciiTheme="minorHAnsi" w:hAnsiTheme="minorHAnsi" w:cstheme="minorHAnsi"/>
          <w:szCs w:val="24"/>
        </w:rPr>
      </w:pPr>
    </w:p>
    <w:p w14:paraId="46B5272F" w14:textId="4B74F7F9"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1. </w:t>
      </w:r>
      <w:r w:rsidR="008F2947">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si impegna a garantire una adeguata visibilità all’iniziativa e all’AICS, in Italia e presso le Autorità locali e le Agenzie internazionali, eventualmente presenti nell’area, in ogni forma di pubblicazione ed evento in cui si faccia riferimento </w:t>
      </w:r>
      <w:r w:rsidR="008E2D30" w:rsidRPr="005D3ACA">
        <w:rPr>
          <w:rFonts w:asciiTheme="minorHAnsi" w:eastAsia="Calibri" w:hAnsiTheme="minorHAnsi" w:cstheme="minorHAnsi"/>
          <w:szCs w:val="24"/>
          <w:lang w:eastAsia="en-US"/>
        </w:rPr>
        <w:t>all’AID</w:t>
      </w:r>
      <w:r w:rsidR="008E2D30" w:rsidRPr="008E2D30">
        <w:t xml:space="preserve"> </w:t>
      </w:r>
      <w:r w:rsidR="008E2D30" w:rsidRPr="008E2D30">
        <w:rPr>
          <w:rFonts w:asciiTheme="minorHAnsi" w:eastAsia="Calibri" w:hAnsiTheme="minorHAnsi" w:cstheme="minorHAnsi"/>
          <w:szCs w:val="24"/>
          <w:lang w:eastAsia="en-US"/>
        </w:rPr>
        <w:t>012409/01/0</w:t>
      </w:r>
      <w:r w:rsidR="008E2D30" w:rsidRPr="005D3ACA">
        <w:rPr>
          <w:rFonts w:asciiTheme="minorHAnsi" w:eastAsia="Calibri" w:hAnsiTheme="minorHAnsi" w:cstheme="minorHAnsi"/>
          <w:szCs w:val="24"/>
          <w:lang w:eastAsia="en-US"/>
        </w:rPr>
        <w:t xml:space="preserve"> assicurando</w:t>
      </w:r>
      <w:r w:rsidRPr="005D3ACA">
        <w:rPr>
          <w:rFonts w:asciiTheme="minorHAnsi" w:eastAsia="Calibri" w:hAnsiTheme="minorHAnsi" w:cstheme="minorHAnsi"/>
          <w:szCs w:val="24"/>
          <w:lang w:eastAsia="en-US"/>
        </w:rPr>
        <w:t xml:space="preserve"> un chiaro riferimento al finanziamento della Cooperazione Italiana allo Sviluppo anche mediante l’utilizzo del logo dell’AICS, ovvero nelle altre forme che l’AICS comunicherà al</w:t>
      </w:r>
      <w:r w:rsidR="004C234D">
        <w:rPr>
          <w:rFonts w:asciiTheme="minorHAnsi" w:eastAsia="Calibri" w:hAnsiTheme="minorHAnsi" w:cstheme="minorHAnsi"/>
          <w:szCs w:val="24"/>
          <w:lang w:eastAsia="en-US"/>
        </w:rPr>
        <w:t>l’</w:t>
      </w:r>
      <w:r w:rsidRPr="005D3ACA">
        <w:rPr>
          <w:rFonts w:asciiTheme="minorHAnsi" w:eastAsia="Calibri" w:hAnsiTheme="minorHAnsi" w:cstheme="minorHAnsi"/>
          <w:szCs w:val="24"/>
          <w:lang w:eastAsia="en-US"/>
        </w:rPr>
        <w:t xml:space="preserve">Ente </w:t>
      </w:r>
      <w:r w:rsidR="004C234D">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w:t>
      </w:r>
    </w:p>
    <w:p w14:paraId="2EAD122A" w14:textId="77777777" w:rsidR="002C31D2" w:rsidRPr="005D3ACA" w:rsidRDefault="002C31D2" w:rsidP="005D3ACA">
      <w:pPr>
        <w:jc w:val="both"/>
        <w:rPr>
          <w:rFonts w:asciiTheme="minorHAnsi" w:eastAsia="Calibri" w:hAnsiTheme="minorHAnsi" w:cstheme="minorHAnsi"/>
          <w:szCs w:val="24"/>
          <w:lang w:eastAsia="en-US"/>
        </w:rPr>
      </w:pPr>
    </w:p>
    <w:p w14:paraId="409E91CD" w14:textId="76F15A60"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2. L’Ente </w:t>
      </w:r>
      <w:r w:rsidR="004C234D">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assume analogo impegno in relazione alle eventuali opere di riabilitazione e ai beni distribuiti ai beneficiari in ragione del finanziamento ricevuto dall’AICS. </w:t>
      </w:r>
    </w:p>
    <w:p w14:paraId="1E4C3653" w14:textId="77777777" w:rsidR="002C31D2" w:rsidRPr="005D3ACA" w:rsidRDefault="002C31D2" w:rsidP="005D3ACA">
      <w:pPr>
        <w:ind w:left="720"/>
        <w:jc w:val="both"/>
        <w:rPr>
          <w:rFonts w:asciiTheme="minorHAnsi" w:eastAsia="Calibri" w:hAnsiTheme="minorHAnsi" w:cstheme="minorHAnsi"/>
          <w:szCs w:val="24"/>
          <w:lang w:eastAsia="en-US"/>
        </w:rPr>
      </w:pPr>
    </w:p>
    <w:p w14:paraId="6CCCC140" w14:textId="676EA571" w:rsidR="002C31D2" w:rsidRPr="005D3ACA" w:rsidRDefault="002C31D2" w:rsidP="04ACE652">
      <w:pPr>
        <w:jc w:val="both"/>
        <w:rPr>
          <w:rFonts w:asciiTheme="minorHAnsi" w:hAnsiTheme="minorHAnsi" w:cstheme="minorBidi"/>
          <w:lang w:eastAsia="zh-CN"/>
        </w:rPr>
      </w:pPr>
      <w:r w:rsidRPr="04ACE652">
        <w:rPr>
          <w:rFonts w:asciiTheme="minorHAnsi" w:eastAsia="Calibri" w:hAnsiTheme="minorHAnsi" w:cstheme="minorBidi"/>
          <w:lang w:eastAsia="en-US"/>
        </w:rPr>
        <w:t xml:space="preserve">3. Nelle attività di visibilità e comunicazione, </w:t>
      </w:r>
      <w:r w:rsidR="004C234D">
        <w:rPr>
          <w:rFonts w:asciiTheme="minorHAnsi" w:eastAsia="Calibri" w:hAnsiTheme="minorHAnsi" w:cstheme="minorBidi"/>
          <w:lang w:eastAsia="en-US"/>
        </w:rPr>
        <w:t>l’Ente e</w:t>
      </w:r>
      <w:r w:rsidRPr="04ACE652">
        <w:rPr>
          <w:rFonts w:asciiTheme="minorHAnsi" w:eastAsia="Calibri" w:hAnsiTheme="minorHAnsi" w:cstheme="minorBidi"/>
          <w:lang w:eastAsia="en-US"/>
        </w:rPr>
        <w:t>secutore si impegna a inserire la seguente dichiarazione di non responsabilità dell’AICS: “</w:t>
      </w:r>
      <w:r w:rsidRPr="04ACE652">
        <w:rPr>
          <w:rFonts w:asciiTheme="minorHAnsi" w:hAnsiTheme="minorHAnsi" w:cstheme="minorBidi"/>
          <w:i/>
          <w:iCs/>
          <w:lang w:eastAsia="zh-CN"/>
        </w:rPr>
        <w:t>Le opinioni espresse nel presente documento/nella presente pubblicazione/… non impegnano in alcun modo l’AICS, che non è responsabile per l'uso che potrebbe essere fatto delle informazioni in esso/in essa contenute.</w:t>
      </w:r>
      <w:r w:rsidRPr="04ACE652">
        <w:rPr>
          <w:rFonts w:asciiTheme="minorHAnsi" w:hAnsiTheme="minorHAnsi" w:cstheme="minorBidi"/>
          <w:lang w:eastAsia="zh-CN"/>
        </w:rPr>
        <w:t xml:space="preserve"> "</w:t>
      </w:r>
    </w:p>
    <w:p w14:paraId="061EAFD0" w14:textId="77777777" w:rsidR="002C31D2" w:rsidRPr="005D3ACA" w:rsidRDefault="002C31D2" w:rsidP="005D3ACA">
      <w:pPr>
        <w:jc w:val="both"/>
        <w:rPr>
          <w:rFonts w:asciiTheme="minorHAnsi" w:eastAsia="Calibri" w:hAnsiTheme="minorHAnsi" w:cstheme="minorHAnsi"/>
          <w:szCs w:val="24"/>
          <w:lang w:eastAsia="en-US"/>
        </w:rPr>
      </w:pPr>
    </w:p>
    <w:p w14:paraId="624B5FE7" w14:textId="01163909"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4. Nelle attività di visibilità e comunicazione, </w:t>
      </w:r>
      <w:r w:rsidR="004C234D">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provvederà ad evidenziare l’efficacia dell’iniziativa, nonché il rispetto dei principi di efficienza e accountability nella gestione della medesima. </w:t>
      </w:r>
    </w:p>
    <w:p w14:paraId="00AB1A9B" w14:textId="05237A81" w:rsidR="002C31D2" w:rsidRPr="005D3ACA" w:rsidRDefault="004C234D" w:rsidP="005D3ACA">
      <w:pPr>
        <w:jc w:val="both"/>
        <w:rPr>
          <w:rFonts w:asciiTheme="minorHAnsi" w:eastAsia="Calibri" w:hAnsiTheme="minorHAnsi" w:cstheme="minorHAnsi"/>
          <w:szCs w:val="24"/>
          <w:lang w:eastAsia="en-US"/>
        </w:rPr>
      </w:pPr>
      <w:r>
        <w:rPr>
          <w:rFonts w:asciiTheme="minorHAnsi" w:eastAsia="Calibri" w:hAnsiTheme="minorHAnsi" w:cstheme="minorHAnsi"/>
          <w:szCs w:val="24"/>
          <w:lang w:eastAsia="en-US"/>
        </w:rPr>
        <w:t>L’Ente</w:t>
      </w:r>
      <w:r w:rsidR="002C31D2" w:rsidRPr="005D3ACA">
        <w:rPr>
          <w:rFonts w:asciiTheme="minorHAnsi" w:eastAsia="Calibri" w:hAnsiTheme="minorHAnsi" w:cstheme="minorHAnsi"/>
          <w:szCs w:val="24"/>
          <w:lang w:eastAsia="en-US"/>
        </w:rPr>
        <w:t xml:space="preserve"> </w:t>
      </w:r>
      <w:r>
        <w:rPr>
          <w:rFonts w:asciiTheme="minorHAnsi" w:eastAsia="Calibri" w:hAnsiTheme="minorHAnsi" w:cstheme="minorHAnsi"/>
          <w:szCs w:val="24"/>
          <w:lang w:eastAsia="en-US"/>
        </w:rPr>
        <w:t>e</w:t>
      </w:r>
      <w:r w:rsidR="002C31D2" w:rsidRPr="005D3ACA">
        <w:rPr>
          <w:rFonts w:asciiTheme="minorHAnsi" w:eastAsia="Calibri" w:hAnsiTheme="minorHAnsi" w:cstheme="minorHAnsi"/>
          <w:szCs w:val="24"/>
          <w:lang w:eastAsia="en-US"/>
        </w:rPr>
        <w:t>secutore assume analogo impegno in relazione alle eventuali opere di riabilitazione e ai beni distribuiti ai beneficiari in ragione del finanziamento in oggetto.</w:t>
      </w:r>
    </w:p>
    <w:p w14:paraId="3F285F2F" w14:textId="77777777" w:rsidR="002C31D2" w:rsidRPr="005D3ACA" w:rsidRDefault="002C31D2" w:rsidP="005D3ACA">
      <w:pPr>
        <w:jc w:val="both"/>
        <w:rPr>
          <w:rFonts w:asciiTheme="minorHAnsi" w:eastAsia="Calibri" w:hAnsiTheme="minorHAnsi" w:cstheme="minorHAnsi"/>
          <w:szCs w:val="24"/>
          <w:lang w:eastAsia="en-US"/>
        </w:rPr>
      </w:pPr>
    </w:p>
    <w:p w14:paraId="0AD874BB" w14:textId="61DE25C5"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5. Per le attività di informazione e comunicazione, </w:t>
      </w:r>
      <w:r w:rsidR="004C234D">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dovrà fare riferimento alle Linee Guida Comunicazione e Identità visiva dell’AICS pubblicate sul sito dell’Agenzia e a quanto espressamente previsto nelle Procedure </w:t>
      </w:r>
      <w:r w:rsidR="008E2D30">
        <w:rPr>
          <w:rFonts w:asciiTheme="minorHAnsi" w:eastAsia="Calibri" w:hAnsiTheme="minorHAnsi" w:cstheme="minorHAnsi"/>
          <w:szCs w:val="24"/>
          <w:lang w:eastAsia="en-US"/>
        </w:rPr>
        <w:t>dell’Avviso</w:t>
      </w:r>
      <w:r w:rsidRPr="005D3ACA">
        <w:rPr>
          <w:rFonts w:asciiTheme="minorHAnsi" w:eastAsia="Calibri" w:hAnsiTheme="minorHAnsi" w:cstheme="minorHAnsi"/>
          <w:szCs w:val="24"/>
          <w:lang w:eastAsia="en-US"/>
        </w:rPr>
        <w:t>.</w:t>
      </w:r>
    </w:p>
    <w:p w14:paraId="2D02E308" w14:textId="77777777" w:rsidR="002C31D2" w:rsidRPr="005D3ACA" w:rsidRDefault="002C31D2" w:rsidP="005D3ACA">
      <w:pPr>
        <w:jc w:val="both"/>
        <w:rPr>
          <w:rFonts w:asciiTheme="minorHAnsi" w:hAnsiTheme="minorHAnsi" w:cstheme="minorHAnsi"/>
          <w:b/>
          <w:bCs/>
          <w:color w:val="2E74B5"/>
          <w:szCs w:val="24"/>
        </w:rPr>
      </w:pPr>
    </w:p>
    <w:p w14:paraId="62CC6D1D" w14:textId="1611C4E8" w:rsidR="002C31D2" w:rsidRPr="005D3ACA" w:rsidRDefault="002C31D2" w:rsidP="005D3ACA">
      <w:pPr>
        <w:jc w:val="center"/>
        <w:rPr>
          <w:rFonts w:asciiTheme="minorHAnsi" w:hAnsiTheme="minorHAnsi" w:cstheme="minorHAnsi"/>
          <w:color w:val="2E74B5"/>
          <w:szCs w:val="24"/>
        </w:rPr>
      </w:pPr>
      <w:r w:rsidRPr="005D3ACA">
        <w:rPr>
          <w:rFonts w:asciiTheme="minorHAnsi" w:hAnsiTheme="minorHAnsi" w:cstheme="minorHAnsi"/>
          <w:b/>
          <w:bCs/>
          <w:color w:val="2E74B5"/>
          <w:szCs w:val="24"/>
        </w:rPr>
        <w:lastRenderedPageBreak/>
        <w:t>Art. 1</w:t>
      </w:r>
      <w:r w:rsidR="00D8712C">
        <w:rPr>
          <w:rFonts w:asciiTheme="minorHAnsi" w:hAnsiTheme="minorHAnsi" w:cstheme="minorHAnsi"/>
          <w:b/>
          <w:bCs/>
          <w:color w:val="2E74B5"/>
          <w:szCs w:val="24"/>
        </w:rPr>
        <w:t>7</w:t>
      </w:r>
    </w:p>
    <w:p w14:paraId="5782EF1D" w14:textId="3CFB819F" w:rsidR="002C31D2" w:rsidRPr="005D3ACA" w:rsidRDefault="002C31D2" w:rsidP="005D3ACA">
      <w:pPr>
        <w:pStyle w:val="Titolo1"/>
        <w:jc w:val="center"/>
        <w:rPr>
          <w:rFonts w:asciiTheme="minorHAnsi" w:hAnsiTheme="minorHAnsi" w:cstheme="minorHAnsi"/>
          <w:i/>
          <w:color w:val="2E74B5"/>
          <w:sz w:val="24"/>
          <w:szCs w:val="24"/>
        </w:rPr>
      </w:pPr>
      <w:r w:rsidRPr="005D3ACA">
        <w:rPr>
          <w:rFonts w:asciiTheme="minorHAnsi" w:hAnsiTheme="minorHAnsi" w:cstheme="minorHAnsi"/>
          <w:i/>
          <w:color w:val="2E74B5"/>
          <w:sz w:val="24"/>
          <w:szCs w:val="24"/>
        </w:rPr>
        <w:t>Risoluzione del Contratto</w:t>
      </w:r>
    </w:p>
    <w:p w14:paraId="551C15DC" w14:textId="77777777" w:rsidR="002C31D2" w:rsidRPr="005D3ACA" w:rsidRDefault="002C31D2" w:rsidP="005D3ACA">
      <w:pPr>
        <w:jc w:val="both"/>
        <w:rPr>
          <w:rFonts w:asciiTheme="minorHAnsi" w:hAnsiTheme="minorHAnsi" w:cstheme="minorHAnsi"/>
          <w:szCs w:val="24"/>
        </w:rPr>
      </w:pPr>
    </w:p>
    <w:p w14:paraId="317F6919" w14:textId="5F75907B" w:rsidR="002C31D2" w:rsidRPr="005D3ACA" w:rsidRDefault="002C31D2" w:rsidP="005D3ACA">
      <w:pPr>
        <w:jc w:val="both"/>
        <w:rPr>
          <w:rFonts w:asciiTheme="minorHAnsi" w:eastAsia="Calibri" w:hAnsiTheme="minorHAnsi" w:cstheme="minorHAnsi"/>
          <w:szCs w:val="24"/>
          <w:lang w:eastAsia="en-US"/>
        </w:rPr>
      </w:pPr>
      <w:r w:rsidRPr="00551A5B">
        <w:rPr>
          <w:rFonts w:asciiTheme="minorHAnsi" w:eastAsia="Calibri" w:hAnsiTheme="minorHAnsi" w:cstheme="minorHAnsi"/>
          <w:szCs w:val="24"/>
          <w:lang w:eastAsia="en-US"/>
        </w:rPr>
        <w:t xml:space="preserve">Al presente Contratto si applicano tutte le ipotesi di risoluzione previste all’articolo </w:t>
      </w:r>
      <w:r w:rsidR="003D448E" w:rsidRPr="00551A5B">
        <w:rPr>
          <w:rFonts w:asciiTheme="minorHAnsi" w:eastAsia="Calibri" w:hAnsiTheme="minorHAnsi" w:cstheme="minorHAnsi"/>
          <w:szCs w:val="24"/>
          <w:lang w:eastAsia="en-US"/>
        </w:rPr>
        <w:t>20</w:t>
      </w:r>
      <w:r w:rsidR="003C446D" w:rsidRPr="00551A5B">
        <w:rPr>
          <w:rFonts w:asciiTheme="minorHAnsi" w:eastAsia="Calibri" w:hAnsiTheme="minorHAnsi" w:cstheme="minorHAnsi"/>
          <w:szCs w:val="24"/>
          <w:lang w:eastAsia="en-US"/>
        </w:rPr>
        <w:t xml:space="preserve"> del Manuale di Gestione</w:t>
      </w:r>
      <w:r w:rsidR="004C234D" w:rsidRPr="00551A5B">
        <w:rPr>
          <w:rFonts w:asciiTheme="minorHAnsi" w:eastAsia="Calibri" w:hAnsiTheme="minorHAnsi" w:cstheme="minorHAnsi"/>
          <w:szCs w:val="24"/>
          <w:lang w:eastAsia="en-US"/>
        </w:rPr>
        <w:t xml:space="preserve"> e Rendicontazione</w:t>
      </w:r>
      <w:r w:rsidRPr="00551A5B">
        <w:rPr>
          <w:rFonts w:asciiTheme="minorHAnsi" w:eastAsia="Calibri" w:hAnsiTheme="minorHAnsi" w:cstheme="minorHAnsi"/>
          <w:szCs w:val="24"/>
          <w:lang w:eastAsia="en-US"/>
        </w:rPr>
        <w:t>, nonché nel caso di oggettiva impossibilità ad adempiere e nei casi di estinzione del rapporto tra le Parti, in particolare le ipotesi di risoluzione contrattuale di cui agli artt. 1463</w:t>
      </w:r>
      <w:r w:rsidR="00FD39AE" w:rsidRPr="00551A5B">
        <w:rPr>
          <w:rFonts w:asciiTheme="minorHAnsi" w:eastAsia="Calibri" w:hAnsiTheme="minorHAnsi" w:cstheme="minorHAnsi"/>
          <w:szCs w:val="24"/>
          <w:lang w:eastAsia="en-US"/>
        </w:rPr>
        <w:t xml:space="preserve"> “Impossibilita’ totale”</w:t>
      </w:r>
      <w:r w:rsidRPr="00551A5B">
        <w:rPr>
          <w:rFonts w:asciiTheme="minorHAnsi" w:eastAsia="Calibri" w:hAnsiTheme="minorHAnsi" w:cstheme="minorHAnsi"/>
          <w:szCs w:val="24"/>
          <w:lang w:eastAsia="en-US"/>
        </w:rPr>
        <w:t xml:space="preserve"> e 1467</w:t>
      </w:r>
      <w:r w:rsidR="00FD39AE" w:rsidRPr="00551A5B">
        <w:rPr>
          <w:rFonts w:asciiTheme="minorHAnsi" w:eastAsia="Calibri" w:hAnsiTheme="minorHAnsi" w:cstheme="minorHAnsi"/>
          <w:szCs w:val="24"/>
          <w:lang w:eastAsia="en-US"/>
        </w:rPr>
        <w:t xml:space="preserve"> “Contratti con prestazioni corrispettive”</w:t>
      </w:r>
      <w:r w:rsidRPr="00551A5B">
        <w:rPr>
          <w:rFonts w:asciiTheme="minorHAnsi" w:eastAsia="Calibri" w:hAnsiTheme="minorHAnsi" w:cstheme="minorHAnsi"/>
          <w:szCs w:val="24"/>
          <w:lang w:eastAsia="en-US"/>
        </w:rPr>
        <w:t xml:space="preserve"> e seguenti </w:t>
      </w:r>
      <w:r w:rsidR="00FD39AE" w:rsidRPr="00551A5B">
        <w:rPr>
          <w:rFonts w:asciiTheme="minorHAnsi" w:eastAsia="Calibri" w:hAnsiTheme="minorHAnsi" w:cstheme="minorHAnsi"/>
          <w:szCs w:val="24"/>
          <w:lang w:eastAsia="en-US"/>
        </w:rPr>
        <w:t>c.c</w:t>
      </w:r>
      <w:r w:rsidRPr="00551A5B">
        <w:rPr>
          <w:rFonts w:asciiTheme="minorHAnsi" w:eastAsia="Calibri" w:hAnsiTheme="minorHAnsi" w:cstheme="minorHAnsi"/>
          <w:szCs w:val="24"/>
          <w:lang w:eastAsia="en-US"/>
        </w:rPr>
        <w:t>., di rescissione e recesso di cui rispettivamente agli artt. 1448</w:t>
      </w:r>
      <w:r w:rsidR="00FD39AE" w:rsidRPr="00551A5B">
        <w:rPr>
          <w:rFonts w:asciiTheme="minorHAnsi" w:eastAsia="Calibri" w:hAnsiTheme="minorHAnsi" w:cstheme="minorHAnsi"/>
          <w:szCs w:val="24"/>
          <w:lang w:eastAsia="en-US"/>
        </w:rPr>
        <w:t xml:space="preserve"> “Azione generale </w:t>
      </w:r>
      <w:r w:rsidR="00E37365" w:rsidRPr="00551A5B">
        <w:rPr>
          <w:rFonts w:asciiTheme="minorHAnsi" w:eastAsia="Calibri" w:hAnsiTheme="minorHAnsi" w:cstheme="minorHAnsi"/>
          <w:szCs w:val="24"/>
          <w:lang w:eastAsia="en-US"/>
        </w:rPr>
        <w:t>di</w:t>
      </w:r>
      <w:r w:rsidR="00FD39AE" w:rsidRPr="00551A5B">
        <w:rPr>
          <w:rFonts w:asciiTheme="minorHAnsi" w:eastAsia="Calibri" w:hAnsiTheme="minorHAnsi" w:cstheme="minorHAnsi"/>
          <w:szCs w:val="24"/>
          <w:lang w:eastAsia="en-US"/>
        </w:rPr>
        <w:t xml:space="preserve"> rescissione</w:t>
      </w:r>
      <w:r w:rsidRPr="00551A5B">
        <w:rPr>
          <w:rFonts w:asciiTheme="minorHAnsi" w:eastAsia="Calibri" w:hAnsiTheme="minorHAnsi" w:cstheme="minorHAnsi"/>
          <w:szCs w:val="24"/>
          <w:lang w:eastAsia="en-US"/>
        </w:rPr>
        <w:t xml:space="preserve"> </w:t>
      </w:r>
      <w:r w:rsidR="00E37365" w:rsidRPr="00551A5B">
        <w:rPr>
          <w:rFonts w:asciiTheme="minorHAnsi" w:eastAsia="Calibri" w:hAnsiTheme="minorHAnsi" w:cstheme="minorHAnsi"/>
          <w:szCs w:val="24"/>
          <w:lang w:eastAsia="en-US"/>
        </w:rPr>
        <w:t xml:space="preserve">per lesione” </w:t>
      </w:r>
      <w:r w:rsidRPr="00551A5B">
        <w:rPr>
          <w:rFonts w:asciiTheme="minorHAnsi" w:eastAsia="Calibri" w:hAnsiTheme="minorHAnsi" w:cstheme="minorHAnsi"/>
          <w:szCs w:val="24"/>
          <w:lang w:eastAsia="en-US"/>
        </w:rPr>
        <w:t>e 1373</w:t>
      </w:r>
      <w:r w:rsidR="00E37365" w:rsidRPr="00551A5B">
        <w:rPr>
          <w:rFonts w:asciiTheme="minorHAnsi" w:eastAsia="Calibri" w:hAnsiTheme="minorHAnsi" w:cstheme="minorHAnsi"/>
          <w:szCs w:val="24"/>
          <w:lang w:eastAsia="en-US"/>
        </w:rPr>
        <w:t xml:space="preserve"> “Recesso unilaterale”</w:t>
      </w:r>
      <w:r w:rsidRPr="00551A5B">
        <w:rPr>
          <w:rFonts w:asciiTheme="minorHAnsi" w:eastAsia="Calibri" w:hAnsiTheme="minorHAnsi" w:cstheme="minorHAnsi"/>
          <w:szCs w:val="24"/>
          <w:lang w:eastAsia="en-US"/>
        </w:rPr>
        <w:t xml:space="preserve"> </w:t>
      </w:r>
      <w:r w:rsidR="00E37365" w:rsidRPr="00551A5B">
        <w:rPr>
          <w:rFonts w:asciiTheme="minorHAnsi" w:eastAsia="Calibri" w:hAnsiTheme="minorHAnsi" w:cstheme="minorHAnsi"/>
          <w:szCs w:val="24"/>
          <w:lang w:eastAsia="en-US"/>
        </w:rPr>
        <w:t>c.c..</w:t>
      </w:r>
      <w:r w:rsidR="00E37365">
        <w:rPr>
          <w:rFonts w:asciiTheme="minorHAnsi" w:eastAsia="Calibri" w:hAnsiTheme="minorHAnsi" w:cstheme="minorHAnsi"/>
          <w:szCs w:val="24"/>
          <w:lang w:eastAsia="en-US"/>
        </w:rPr>
        <w:t xml:space="preserve"> </w:t>
      </w:r>
      <w:r w:rsidRPr="005D3ACA">
        <w:rPr>
          <w:rFonts w:asciiTheme="minorHAnsi" w:eastAsia="Calibri" w:hAnsiTheme="minorHAnsi" w:cstheme="minorHAnsi"/>
          <w:szCs w:val="24"/>
          <w:lang w:eastAsia="en-US"/>
        </w:rPr>
        <w:t xml:space="preserve"> </w:t>
      </w:r>
    </w:p>
    <w:p w14:paraId="70976740" w14:textId="77777777" w:rsidR="002C31D2" w:rsidRPr="005D3ACA" w:rsidRDefault="002C31D2" w:rsidP="005D3ACA">
      <w:pPr>
        <w:jc w:val="both"/>
        <w:rPr>
          <w:rFonts w:asciiTheme="minorHAnsi" w:hAnsiTheme="minorHAnsi" w:cstheme="minorHAnsi"/>
          <w:b/>
          <w:bCs/>
          <w:szCs w:val="24"/>
        </w:rPr>
      </w:pPr>
    </w:p>
    <w:p w14:paraId="7B60EE4B" w14:textId="46B93355" w:rsidR="002C31D2" w:rsidRPr="005D3ACA" w:rsidRDefault="002C31D2" w:rsidP="005D3ACA">
      <w:pPr>
        <w:jc w:val="center"/>
        <w:rPr>
          <w:rFonts w:asciiTheme="minorHAnsi" w:hAnsiTheme="minorHAnsi" w:cstheme="minorHAnsi"/>
          <w:b/>
          <w:bCs/>
          <w:color w:val="2E74B5"/>
          <w:szCs w:val="24"/>
        </w:rPr>
      </w:pPr>
      <w:r w:rsidRPr="005D3ACA">
        <w:rPr>
          <w:rFonts w:asciiTheme="minorHAnsi" w:hAnsiTheme="minorHAnsi" w:cstheme="minorHAnsi"/>
          <w:b/>
          <w:bCs/>
          <w:color w:val="2E74B5"/>
          <w:szCs w:val="24"/>
        </w:rPr>
        <w:t>Art. 1</w:t>
      </w:r>
      <w:r w:rsidR="00D8712C">
        <w:rPr>
          <w:rFonts w:asciiTheme="minorHAnsi" w:hAnsiTheme="minorHAnsi" w:cstheme="minorHAnsi"/>
          <w:b/>
          <w:bCs/>
          <w:color w:val="2E74B5"/>
          <w:szCs w:val="24"/>
        </w:rPr>
        <w:t>8</w:t>
      </w:r>
    </w:p>
    <w:p w14:paraId="50A2B0C0" w14:textId="77777777" w:rsidR="002C31D2" w:rsidRPr="005D3ACA" w:rsidRDefault="002C31D2"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t>Restituzione dei Fondi</w:t>
      </w:r>
    </w:p>
    <w:p w14:paraId="63F854F9" w14:textId="7CE65CA0"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 xml:space="preserve">1. Nelle ipotesi di risoluzione del presente Contratto ai sensi del precedente articolo, ovvero in caso di gravi mancanze di rispetto dei termini e/o delle condizioni </w:t>
      </w:r>
      <w:r w:rsidRPr="00397896">
        <w:rPr>
          <w:rFonts w:asciiTheme="minorHAnsi" w:eastAsia="Calibri" w:hAnsiTheme="minorHAnsi" w:cstheme="minorHAnsi"/>
          <w:szCs w:val="24"/>
          <w:lang w:eastAsia="en-US"/>
        </w:rPr>
        <w:t xml:space="preserve">delle Procedure </w:t>
      </w:r>
      <w:r w:rsidR="008E2D30" w:rsidRPr="00397896">
        <w:rPr>
          <w:rFonts w:asciiTheme="minorHAnsi" w:eastAsia="Calibri" w:hAnsiTheme="minorHAnsi" w:cstheme="minorHAnsi"/>
          <w:szCs w:val="24"/>
          <w:lang w:eastAsia="en-US"/>
        </w:rPr>
        <w:t>dell’Avviso</w:t>
      </w:r>
      <w:r w:rsidRPr="00397896">
        <w:rPr>
          <w:rFonts w:asciiTheme="minorHAnsi" w:eastAsia="Calibri" w:hAnsiTheme="minorHAnsi" w:cstheme="minorHAnsi"/>
          <w:szCs w:val="24"/>
          <w:lang w:eastAsia="en-US"/>
        </w:rPr>
        <w:t xml:space="preserve">, </w:t>
      </w:r>
      <w:r w:rsidR="004C234D">
        <w:rPr>
          <w:rFonts w:asciiTheme="minorHAnsi" w:eastAsia="Calibri" w:hAnsiTheme="minorHAnsi" w:cstheme="minorHAnsi"/>
          <w:szCs w:val="24"/>
          <w:lang w:eastAsia="en-US"/>
        </w:rPr>
        <w:t>l’</w:t>
      </w:r>
      <w:r w:rsidRPr="00397896">
        <w:rPr>
          <w:rFonts w:asciiTheme="minorHAnsi" w:eastAsia="Calibri" w:hAnsiTheme="minorHAnsi" w:cstheme="minorHAnsi"/>
          <w:szCs w:val="24"/>
          <w:lang w:eastAsia="en-US"/>
        </w:rPr>
        <w:t xml:space="preserve">Ente </w:t>
      </w:r>
      <w:r w:rsidR="004C234D">
        <w:rPr>
          <w:rFonts w:asciiTheme="minorHAnsi" w:eastAsia="Calibri" w:hAnsiTheme="minorHAnsi" w:cstheme="minorHAnsi"/>
          <w:szCs w:val="24"/>
          <w:lang w:eastAsia="en-US"/>
        </w:rPr>
        <w:t>e</w:t>
      </w:r>
      <w:r w:rsidRPr="00397896">
        <w:rPr>
          <w:rFonts w:asciiTheme="minorHAnsi" w:eastAsia="Calibri" w:hAnsiTheme="minorHAnsi" w:cstheme="minorHAnsi"/>
          <w:szCs w:val="24"/>
          <w:lang w:eastAsia="en-US"/>
        </w:rPr>
        <w:t>secutore ha l’obbligo di restituire i fondi percepiti e non utilizzati, nonché i fondi percepiti e utilizzati in maniera difforme dallo scopo contrattuale o in modo illegittimo</w:t>
      </w:r>
      <w:r w:rsidRPr="005D3ACA">
        <w:rPr>
          <w:rFonts w:asciiTheme="minorHAnsi" w:eastAsia="Calibri" w:hAnsiTheme="minorHAnsi" w:cstheme="minorHAnsi"/>
          <w:szCs w:val="24"/>
          <w:lang w:eastAsia="en-US"/>
        </w:rPr>
        <w:t xml:space="preserve"> e/o gli importi non conformemente rendicontati. L’AICS potrà procedere al recupero degli stessi anche mediante compensazione, qualora siano in corso altre iniziative con </w:t>
      </w:r>
      <w:r w:rsidR="004C234D">
        <w:rPr>
          <w:rFonts w:asciiTheme="minorHAnsi" w:eastAsia="Calibri" w:hAnsiTheme="minorHAnsi" w:cstheme="minorHAnsi"/>
          <w:szCs w:val="24"/>
          <w:lang w:eastAsia="en-US"/>
        </w:rPr>
        <w:t>l’</w:t>
      </w:r>
      <w:r w:rsidRPr="005D3ACA">
        <w:rPr>
          <w:rFonts w:asciiTheme="minorHAnsi" w:eastAsia="Calibri" w:hAnsiTheme="minorHAnsi" w:cstheme="minorHAnsi"/>
          <w:szCs w:val="24"/>
          <w:lang w:eastAsia="en-US"/>
        </w:rPr>
        <w:t xml:space="preserve">Ente </w:t>
      </w:r>
      <w:r w:rsidR="004C234D">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w:t>
      </w:r>
      <w:r w:rsidRPr="005D3ACA">
        <w:rPr>
          <w:rFonts w:asciiTheme="minorHAnsi" w:eastAsia="Calibri" w:hAnsiTheme="minorHAnsi" w:cstheme="minorHAnsi"/>
          <w:i/>
          <w:iCs/>
          <w:szCs w:val="24"/>
          <w:lang w:eastAsia="en-US"/>
        </w:rPr>
        <w:t>(se applicabile</w:t>
      </w:r>
      <w:r w:rsidRPr="005D3ACA">
        <w:rPr>
          <w:rFonts w:asciiTheme="minorHAnsi" w:eastAsia="Calibri" w:hAnsiTheme="minorHAnsi" w:cstheme="minorHAnsi"/>
          <w:szCs w:val="24"/>
          <w:lang w:eastAsia="en-US"/>
        </w:rPr>
        <w:t xml:space="preserve">) e/o mediante escussione della garanzia fidejussoria. La mancata restituzione dei fondi, oltre all’attivazione di quanto previsto al successivo articolo </w:t>
      </w:r>
      <w:r w:rsidR="00D8712C">
        <w:rPr>
          <w:rFonts w:asciiTheme="minorHAnsi" w:eastAsia="Calibri" w:hAnsiTheme="minorHAnsi" w:cstheme="minorHAnsi"/>
          <w:szCs w:val="24"/>
          <w:lang w:eastAsia="en-US"/>
        </w:rPr>
        <w:t>19</w:t>
      </w:r>
      <w:r w:rsidRPr="005D3ACA">
        <w:rPr>
          <w:rFonts w:asciiTheme="minorHAnsi" w:eastAsia="Calibri" w:hAnsiTheme="minorHAnsi" w:cstheme="minorHAnsi"/>
          <w:szCs w:val="24"/>
          <w:lang w:eastAsia="en-US"/>
        </w:rPr>
        <w:t xml:space="preserve">, potrà determinare </w:t>
      </w:r>
      <w:r w:rsidRPr="005D3ACA">
        <w:rPr>
          <w:rFonts w:asciiTheme="minorHAnsi" w:eastAsia="Calibri" w:hAnsiTheme="minorHAnsi" w:cstheme="minorHAnsi"/>
          <w:i/>
          <w:iCs/>
          <w:szCs w:val="24"/>
          <w:lang w:eastAsia="en-US"/>
        </w:rPr>
        <w:t>(se applicabile</w:t>
      </w:r>
      <w:r w:rsidRPr="005D3ACA">
        <w:rPr>
          <w:rFonts w:asciiTheme="minorHAnsi" w:eastAsia="Calibri" w:hAnsiTheme="minorHAnsi" w:cstheme="minorHAnsi"/>
          <w:szCs w:val="24"/>
          <w:lang w:eastAsia="en-US"/>
        </w:rPr>
        <w:t>) la cancellazione del</w:t>
      </w:r>
      <w:r w:rsidR="004C234D">
        <w:rPr>
          <w:rFonts w:asciiTheme="minorHAnsi" w:eastAsia="Calibri" w:hAnsiTheme="minorHAnsi" w:cstheme="minorHAnsi"/>
          <w:szCs w:val="24"/>
          <w:lang w:eastAsia="en-US"/>
        </w:rPr>
        <w:t>l’Ente e</w:t>
      </w:r>
      <w:r w:rsidRPr="005D3ACA">
        <w:rPr>
          <w:rFonts w:asciiTheme="minorHAnsi" w:eastAsia="Calibri" w:hAnsiTheme="minorHAnsi" w:cstheme="minorHAnsi"/>
          <w:szCs w:val="24"/>
          <w:lang w:eastAsia="en-US"/>
        </w:rPr>
        <w:t xml:space="preserve">secutore dall’Elenco di cui al comma 3 dell’articolo 26 della Legge n.125/2014, l’inammissibilità dell’Ente </w:t>
      </w:r>
      <w:r w:rsidR="004C234D">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 xml:space="preserve">secutore a partecipare in qualunque forma a future iniziative di cooperazione dell’AICS per almeno un triennio. </w:t>
      </w:r>
    </w:p>
    <w:p w14:paraId="48E0B770" w14:textId="77777777" w:rsidR="002C31D2" w:rsidRPr="005D3ACA" w:rsidRDefault="002C31D2" w:rsidP="005D3ACA">
      <w:pPr>
        <w:jc w:val="both"/>
        <w:rPr>
          <w:rFonts w:asciiTheme="minorHAnsi" w:eastAsia="Calibri" w:hAnsiTheme="minorHAnsi" w:cstheme="minorHAnsi"/>
          <w:szCs w:val="24"/>
          <w:lang w:eastAsia="en-US"/>
        </w:rPr>
      </w:pPr>
    </w:p>
    <w:p w14:paraId="6FEA1B80" w14:textId="6946A1ED"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2. In caso di risoluzione per causa non imputabile al</w:t>
      </w:r>
      <w:r w:rsidR="004C234D">
        <w:rPr>
          <w:rFonts w:asciiTheme="minorHAnsi" w:eastAsia="Calibri" w:hAnsiTheme="minorHAnsi" w:cstheme="minorHAnsi"/>
          <w:szCs w:val="24"/>
          <w:lang w:eastAsia="en-US"/>
        </w:rPr>
        <w:t>l’</w:t>
      </w:r>
      <w:r w:rsidRPr="005D3ACA">
        <w:rPr>
          <w:rFonts w:asciiTheme="minorHAnsi" w:eastAsia="Calibri" w:hAnsiTheme="minorHAnsi" w:cstheme="minorHAnsi"/>
          <w:szCs w:val="24"/>
          <w:lang w:eastAsia="en-US"/>
        </w:rPr>
        <w:t>Ente esecutore, l’AICS rimborserà le attività e le relative spese già correttamente effettuate dal</w:t>
      </w:r>
      <w:r w:rsidR="004C234D">
        <w:rPr>
          <w:rFonts w:asciiTheme="minorHAnsi" w:eastAsia="Calibri" w:hAnsiTheme="minorHAnsi" w:cstheme="minorHAnsi"/>
          <w:szCs w:val="24"/>
          <w:lang w:eastAsia="en-US"/>
        </w:rPr>
        <w:t>l’</w:t>
      </w:r>
      <w:r w:rsidRPr="005D3ACA">
        <w:rPr>
          <w:rFonts w:asciiTheme="minorHAnsi" w:eastAsia="Calibri" w:hAnsiTheme="minorHAnsi" w:cstheme="minorHAnsi"/>
          <w:szCs w:val="24"/>
          <w:lang w:eastAsia="en-US"/>
        </w:rPr>
        <w:t>Ente esecutore, descritte in apposito rapporto in cui il conteggio consuntivo sia raffrontato con quanto inizialmente previsto e approvato da AICS, accompagnato da relazione del Revisore esterno.</w:t>
      </w:r>
    </w:p>
    <w:p w14:paraId="3E0CB1A3" w14:textId="187F1FD1" w:rsidR="002C31D2" w:rsidRPr="005D3ACA" w:rsidRDefault="002C31D2" w:rsidP="005D3ACA">
      <w:pPr>
        <w:pStyle w:val="Titolo1"/>
        <w:jc w:val="center"/>
        <w:rPr>
          <w:rFonts w:asciiTheme="minorHAnsi" w:hAnsiTheme="minorHAnsi" w:cstheme="minorHAnsi"/>
          <w:b/>
          <w:color w:val="2E74B5"/>
          <w:sz w:val="24"/>
          <w:szCs w:val="24"/>
        </w:rPr>
      </w:pPr>
      <w:r w:rsidRPr="005D3ACA">
        <w:rPr>
          <w:rFonts w:asciiTheme="minorHAnsi" w:hAnsiTheme="minorHAnsi" w:cstheme="minorHAnsi"/>
          <w:b/>
          <w:color w:val="2E74B5"/>
          <w:sz w:val="24"/>
          <w:szCs w:val="24"/>
        </w:rPr>
        <w:t xml:space="preserve">Art. </w:t>
      </w:r>
      <w:r w:rsidR="00D8712C">
        <w:rPr>
          <w:rFonts w:asciiTheme="minorHAnsi" w:hAnsiTheme="minorHAnsi" w:cstheme="minorHAnsi"/>
          <w:b/>
          <w:color w:val="2E74B5"/>
          <w:sz w:val="24"/>
          <w:szCs w:val="24"/>
        </w:rPr>
        <w:t>19</w:t>
      </w:r>
    </w:p>
    <w:p w14:paraId="080784D9" w14:textId="0FE448B7" w:rsidR="002C31D2" w:rsidRPr="005D3ACA" w:rsidRDefault="002C31D2"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t>Risoluzione delle controversie</w:t>
      </w:r>
    </w:p>
    <w:p w14:paraId="23802903" w14:textId="77777777" w:rsidR="002C31D2" w:rsidRPr="005D3ACA" w:rsidRDefault="002C31D2" w:rsidP="005D3ACA">
      <w:pPr>
        <w:jc w:val="both"/>
        <w:rPr>
          <w:rFonts w:asciiTheme="minorHAnsi" w:hAnsiTheme="minorHAnsi" w:cstheme="minorHAnsi"/>
          <w:b/>
          <w:bCs/>
          <w:szCs w:val="24"/>
        </w:rPr>
      </w:pPr>
    </w:p>
    <w:p w14:paraId="06B22A11" w14:textId="5AF4F386"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lastRenderedPageBreak/>
        <w:t>1</w:t>
      </w:r>
      <w:r w:rsidR="00D826B0">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Le Parti si impegnano a risolvere qualsiasi controversia relativa all’interpretazione o all’esecuzione del presente Contratto ai sensi di quanto </w:t>
      </w:r>
      <w:r w:rsidRPr="00397896">
        <w:rPr>
          <w:rFonts w:asciiTheme="minorHAnsi" w:eastAsia="Calibri" w:hAnsiTheme="minorHAnsi" w:cstheme="minorHAnsi"/>
          <w:szCs w:val="24"/>
          <w:lang w:eastAsia="en-US"/>
        </w:rPr>
        <w:t xml:space="preserve">previsto dall’articolo </w:t>
      </w:r>
      <w:r w:rsidR="003D448E">
        <w:rPr>
          <w:rFonts w:asciiTheme="minorHAnsi" w:eastAsia="Calibri" w:hAnsiTheme="minorHAnsi" w:cstheme="minorHAnsi"/>
          <w:szCs w:val="24"/>
          <w:lang w:eastAsia="en-US"/>
        </w:rPr>
        <w:t>20</w:t>
      </w:r>
      <w:r w:rsidR="003D448E" w:rsidRPr="00397896">
        <w:rPr>
          <w:rFonts w:asciiTheme="minorHAnsi" w:eastAsia="Calibri" w:hAnsiTheme="minorHAnsi" w:cstheme="minorHAnsi"/>
          <w:szCs w:val="24"/>
          <w:lang w:eastAsia="en-US"/>
        </w:rPr>
        <w:t xml:space="preserve"> </w:t>
      </w:r>
      <w:r w:rsidRPr="00397896">
        <w:rPr>
          <w:rFonts w:asciiTheme="minorHAnsi" w:eastAsia="Calibri" w:hAnsiTheme="minorHAnsi" w:cstheme="minorHAnsi"/>
          <w:szCs w:val="24"/>
          <w:lang w:eastAsia="en-US"/>
        </w:rPr>
        <w:t>del</w:t>
      </w:r>
      <w:r w:rsidR="003C446D" w:rsidRPr="00397896">
        <w:rPr>
          <w:rFonts w:asciiTheme="minorHAnsi" w:eastAsia="Calibri" w:hAnsiTheme="minorHAnsi" w:cstheme="minorHAnsi"/>
          <w:szCs w:val="24"/>
          <w:lang w:eastAsia="en-US"/>
        </w:rPr>
        <w:t xml:space="preserve"> Manuale di Gestione</w:t>
      </w:r>
      <w:r w:rsidR="004C234D">
        <w:rPr>
          <w:rFonts w:asciiTheme="minorHAnsi" w:eastAsia="Calibri" w:hAnsiTheme="minorHAnsi" w:cstheme="minorHAnsi"/>
          <w:szCs w:val="24"/>
          <w:lang w:eastAsia="en-US"/>
        </w:rPr>
        <w:t xml:space="preserve"> e Rendicontazione</w:t>
      </w:r>
      <w:r w:rsidRPr="00397896">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w:t>
      </w:r>
    </w:p>
    <w:p w14:paraId="7C0476B5" w14:textId="77777777" w:rsidR="002C31D2" w:rsidRPr="005D3ACA" w:rsidRDefault="002C31D2" w:rsidP="005D3ACA">
      <w:pPr>
        <w:jc w:val="both"/>
        <w:rPr>
          <w:rFonts w:asciiTheme="minorHAnsi" w:hAnsiTheme="minorHAnsi" w:cstheme="minorHAnsi"/>
          <w:color w:val="FF0000"/>
          <w:szCs w:val="24"/>
        </w:rPr>
      </w:pPr>
    </w:p>
    <w:p w14:paraId="524B0838" w14:textId="58819B25" w:rsidR="002C31D2" w:rsidRPr="005D3ACA" w:rsidRDefault="002C31D2" w:rsidP="005D3ACA">
      <w:pPr>
        <w:jc w:val="center"/>
        <w:rPr>
          <w:rFonts w:asciiTheme="minorHAnsi" w:hAnsiTheme="minorHAnsi" w:cstheme="minorHAnsi"/>
          <w:b/>
          <w:bCs/>
          <w:color w:val="2E74B5"/>
          <w:szCs w:val="24"/>
        </w:rPr>
      </w:pPr>
      <w:r w:rsidRPr="005D3ACA">
        <w:rPr>
          <w:rFonts w:asciiTheme="minorHAnsi" w:hAnsiTheme="minorHAnsi" w:cstheme="minorHAnsi"/>
          <w:b/>
          <w:bCs/>
          <w:color w:val="2E74B5"/>
          <w:szCs w:val="24"/>
        </w:rPr>
        <w:t>Art. 2</w:t>
      </w:r>
      <w:r w:rsidR="00D8712C">
        <w:rPr>
          <w:rFonts w:asciiTheme="minorHAnsi" w:hAnsiTheme="minorHAnsi" w:cstheme="minorHAnsi"/>
          <w:b/>
          <w:bCs/>
          <w:color w:val="2E74B5"/>
          <w:szCs w:val="24"/>
        </w:rPr>
        <w:t>0</w:t>
      </w:r>
    </w:p>
    <w:p w14:paraId="23873FF6" w14:textId="6B5E2A62" w:rsidR="002C31D2" w:rsidRPr="005D3ACA" w:rsidRDefault="002C31D2"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t>Tutela della Privacy</w:t>
      </w:r>
    </w:p>
    <w:p w14:paraId="16AD7E43" w14:textId="77777777" w:rsidR="002C31D2" w:rsidRPr="005D3ACA" w:rsidRDefault="002C31D2" w:rsidP="005D3ACA">
      <w:pPr>
        <w:jc w:val="both"/>
        <w:rPr>
          <w:rFonts w:asciiTheme="minorHAnsi" w:hAnsiTheme="minorHAnsi" w:cstheme="minorHAnsi"/>
          <w:b/>
          <w:bCs/>
          <w:color w:val="2E74B5"/>
          <w:szCs w:val="24"/>
        </w:rPr>
      </w:pPr>
    </w:p>
    <w:p w14:paraId="18D1852B" w14:textId="1C03EEF1"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1</w:t>
      </w:r>
      <w:r w:rsidR="00D826B0">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Ai sensi e per gli effetti del </w:t>
      </w:r>
      <w:hyperlink r:id="rId11" w:history="1">
        <w:r w:rsidRPr="005D3ACA">
          <w:rPr>
            <w:rFonts w:asciiTheme="minorHAnsi" w:eastAsia="Calibri" w:hAnsiTheme="minorHAnsi" w:cstheme="minorHAnsi"/>
            <w:szCs w:val="24"/>
            <w:lang w:eastAsia="en-US"/>
          </w:rPr>
          <w:t>Codice in materia di protezione dei dati personali</w:t>
        </w:r>
      </w:hyperlink>
      <w:r w:rsidRPr="005D3ACA">
        <w:rPr>
          <w:rFonts w:asciiTheme="minorHAnsi" w:eastAsia="Calibri" w:hAnsiTheme="minorHAnsi" w:cstheme="minorHAnsi"/>
          <w:szCs w:val="24"/>
          <w:lang w:eastAsia="en-US"/>
        </w:rPr>
        <w:t xml:space="preserve"> (art. 2-quater, d. lgs. n. 196 del 2003, come modificato dal </w:t>
      </w:r>
      <w:hyperlink r:id="rId12" w:history="1">
        <w:r w:rsidRPr="005D3ACA">
          <w:rPr>
            <w:rFonts w:asciiTheme="minorHAnsi" w:eastAsia="Calibri" w:hAnsiTheme="minorHAnsi" w:cstheme="minorHAnsi"/>
            <w:szCs w:val="24"/>
            <w:lang w:eastAsia="en-US"/>
          </w:rPr>
          <w:t>decreto legislativo 10 agosto 2018, n. 101</w:t>
        </w:r>
      </w:hyperlink>
      <w:r w:rsidRPr="005D3ACA">
        <w:rPr>
          <w:rFonts w:asciiTheme="minorHAnsi" w:eastAsia="Calibri" w:hAnsiTheme="minorHAnsi" w:cstheme="minorHAnsi"/>
          <w:szCs w:val="24"/>
          <w:lang w:eastAsia="en-US"/>
        </w:rPr>
        <w:t>), i dati personali e altri dati forniti dal Soggetto Proponente all’Agenzia, saranno trattati esclusivamente ai fini del presente Contratto o per scopi istituzionali, in modo lecito e secondo correttezza, anche con l’ausilio di mezzi elettronici e comunque automatizzati.</w:t>
      </w:r>
    </w:p>
    <w:p w14:paraId="2F88CB01" w14:textId="105EB2F4"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2</w:t>
      </w:r>
      <w:r w:rsidR="00D826B0">
        <w:rPr>
          <w:rFonts w:asciiTheme="minorHAnsi" w:eastAsia="Calibri" w:hAnsiTheme="minorHAnsi" w:cstheme="minorHAnsi"/>
          <w:szCs w:val="24"/>
          <w:lang w:eastAsia="en-US"/>
        </w:rPr>
        <w:t>.</w:t>
      </w:r>
      <w:r w:rsidRPr="005D3ACA">
        <w:rPr>
          <w:rFonts w:asciiTheme="minorHAnsi" w:eastAsia="Calibri" w:hAnsiTheme="minorHAnsi" w:cstheme="minorHAnsi"/>
          <w:szCs w:val="24"/>
          <w:lang w:eastAsia="en-US"/>
        </w:rPr>
        <w:t xml:space="preserve"> Per le </w:t>
      </w:r>
      <w:proofErr w:type="gramStart"/>
      <w:r w:rsidRPr="005D3ACA">
        <w:rPr>
          <w:rFonts w:asciiTheme="minorHAnsi" w:eastAsia="Calibri" w:hAnsiTheme="minorHAnsi" w:cstheme="minorHAnsi"/>
          <w:szCs w:val="24"/>
          <w:lang w:eastAsia="en-US"/>
        </w:rPr>
        <w:t>predette</w:t>
      </w:r>
      <w:proofErr w:type="gramEnd"/>
      <w:r w:rsidRPr="005D3ACA">
        <w:rPr>
          <w:rFonts w:asciiTheme="minorHAnsi" w:eastAsia="Calibri" w:hAnsiTheme="minorHAnsi" w:cstheme="minorHAnsi"/>
          <w:szCs w:val="24"/>
          <w:lang w:eastAsia="en-US"/>
        </w:rPr>
        <w:t xml:space="preserve"> finalità i dati personali possono essere comunicati a Soggetti terzi, che li gestiranno quali responsabili del trattamento, esclusivamente per le finalità medesime.</w:t>
      </w:r>
    </w:p>
    <w:p w14:paraId="2DE0BA55" w14:textId="77777777" w:rsidR="002C31D2" w:rsidRPr="005D3ACA" w:rsidRDefault="002C31D2" w:rsidP="005D3ACA">
      <w:pPr>
        <w:jc w:val="both"/>
        <w:rPr>
          <w:rFonts w:asciiTheme="minorHAnsi" w:hAnsiTheme="minorHAnsi" w:cstheme="minorHAnsi"/>
          <w:b/>
          <w:bCs/>
          <w:color w:val="2E74B5"/>
          <w:szCs w:val="24"/>
        </w:rPr>
      </w:pPr>
    </w:p>
    <w:p w14:paraId="215927F9" w14:textId="1F45C3BC" w:rsidR="002C31D2" w:rsidRPr="005D3ACA" w:rsidRDefault="002C31D2" w:rsidP="005D3ACA">
      <w:pPr>
        <w:jc w:val="center"/>
        <w:rPr>
          <w:rFonts w:asciiTheme="minorHAnsi" w:hAnsiTheme="minorHAnsi" w:cstheme="minorHAnsi"/>
          <w:color w:val="2E74B5"/>
          <w:szCs w:val="24"/>
        </w:rPr>
      </w:pPr>
      <w:r w:rsidRPr="005D3ACA">
        <w:rPr>
          <w:rFonts w:asciiTheme="minorHAnsi" w:hAnsiTheme="minorHAnsi" w:cstheme="minorHAnsi"/>
          <w:b/>
          <w:bCs/>
          <w:color w:val="2E74B5"/>
          <w:szCs w:val="24"/>
        </w:rPr>
        <w:t>Art. 2</w:t>
      </w:r>
      <w:r w:rsidR="00D8712C">
        <w:rPr>
          <w:rFonts w:asciiTheme="minorHAnsi" w:hAnsiTheme="minorHAnsi" w:cstheme="minorHAnsi"/>
          <w:b/>
          <w:bCs/>
          <w:color w:val="2E74B5"/>
          <w:szCs w:val="24"/>
        </w:rPr>
        <w:t>1</w:t>
      </w:r>
    </w:p>
    <w:p w14:paraId="745F2DCE" w14:textId="77777777" w:rsidR="002C31D2" w:rsidRPr="005D3ACA" w:rsidRDefault="002C31D2" w:rsidP="005D3ACA">
      <w:pPr>
        <w:pStyle w:val="Titolo1"/>
        <w:jc w:val="center"/>
        <w:rPr>
          <w:rFonts w:asciiTheme="minorHAnsi" w:hAnsiTheme="minorHAnsi" w:cstheme="minorHAnsi"/>
          <w:i/>
          <w:color w:val="2E74B5"/>
          <w:sz w:val="24"/>
          <w:szCs w:val="24"/>
        </w:rPr>
      </w:pPr>
      <w:r w:rsidRPr="005D3ACA">
        <w:rPr>
          <w:rFonts w:asciiTheme="minorHAnsi" w:hAnsiTheme="minorHAnsi" w:cstheme="minorHAnsi"/>
          <w:i/>
          <w:color w:val="2E74B5"/>
          <w:sz w:val="24"/>
          <w:szCs w:val="24"/>
        </w:rPr>
        <w:t>Rinvio</w:t>
      </w:r>
    </w:p>
    <w:p w14:paraId="026D3A71" w14:textId="77777777" w:rsidR="002C31D2" w:rsidRPr="005D3ACA" w:rsidRDefault="002C31D2" w:rsidP="005D3ACA">
      <w:pPr>
        <w:jc w:val="both"/>
        <w:rPr>
          <w:rFonts w:asciiTheme="minorHAnsi" w:hAnsiTheme="minorHAnsi" w:cstheme="minorHAnsi"/>
          <w:szCs w:val="24"/>
        </w:rPr>
      </w:pPr>
    </w:p>
    <w:p w14:paraId="3367A53E" w14:textId="458B24F4" w:rsidR="002C31D2" w:rsidRPr="005D3ACA" w:rsidRDefault="00D826B0" w:rsidP="005D3ACA">
      <w:pPr>
        <w:jc w:val="both"/>
        <w:rPr>
          <w:rFonts w:asciiTheme="minorHAnsi" w:eastAsia="Calibri" w:hAnsiTheme="minorHAnsi" w:cstheme="minorHAnsi"/>
          <w:szCs w:val="24"/>
          <w:lang w:eastAsia="en-US"/>
        </w:rPr>
      </w:pPr>
      <w:r>
        <w:rPr>
          <w:rFonts w:asciiTheme="minorHAnsi" w:eastAsia="Calibri" w:hAnsiTheme="minorHAnsi" w:cstheme="minorHAnsi"/>
          <w:szCs w:val="24"/>
          <w:lang w:eastAsia="en-US"/>
        </w:rPr>
        <w:t xml:space="preserve">1. </w:t>
      </w:r>
      <w:r w:rsidR="002C31D2" w:rsidRPr="005D3ACA">
        <w:rPr>
          <w:rFonts w:asciiTheme="minorHAnsi" w:eastAsia="Calibri" w:hAnsiTheme="minorHAnsi" w:cstheme="minorHAnsi"/>
          <w:szCs w:val="24"/>
          <w:lang w:eastAsia="en-US"/>
        </w:rPr>
        <w:t xml:space="preserve">Per quanto non espressamente previsto o derogato </w:t>
      </w:r>
      <w:r w:rsidR="002C31D2" w:rsidRPr="00397896">
        <w:rPr>
          <w:rFonts w:asciiTheme="minorHAnsi" w:eastAsia="Calibri" w:hAnsiTheme="minorHAnsi" w:cstheme="minorHAnsi"/>
          <w:szCs w:val="24"/>
          <w:lang w:eastAsia="en-US"/>
        </w:rPr>
        <w:t xml:space="preserve">nei precedenti articoli e nelle </w:t>
      </w:r>
      <w:r>
        <w:rPr>
          <w:rFonts w:asciiTheme="minorHAnsi" w:eastAsia="Calibri" w:hAnsiTheme="minorHAnsi" w:cstheme="minorHAnsi"/>
          <w:szCs w:val="24"/>
          <w:lang w:eastAsia="en-US"/>
        </w:rPr>
        <w:t>p</w:t>
      </w:r>
      <w:r w:rsidR="002C31D2" w:rsidRPr="00397896">
        <w:rPr>
          <w:rFonts w:asciiTheme="minorHAnsi" w:eastAsia="Calibri" w:hAnsiTheme="minorHAnsi" w:cstheme="minorHAnsi"/>
          <w:szCs w:val="24"/>
          <w:lang w:eastAsia="en-US"/>
        </w:rPr>
        <w:t xml:space="preserve">rocedure </w:t>
      </w:r>
      <w:r w:rsidR="008E2D30" w:rsidRPr="00397896">
        <w:rPr>
          <w:rFonts w:asciiTheme="minorHAnsi" w:eastAsia="Calibri" w:hAnsiTheme="minorHAnsi" w:cstheme="minorHAnsi"/>
          <w:szCs w:val="24"/>
          <w:lang w:eastAsia="en-US"/>
        </w:rPr>
        <w:t>dell’Avviso</w:t>
      </w:r>
      <w:r w:rsidR="002C31D2" w:rsidRPr="00397896">
        <w:rPr>
          <w:rFonts w:asciiTheme="minorHAnsi" w:eastAsia="Calibri" w:hAnsiTheme="minorHAnsi" w:cstheme="minorHAnsi"/>
          <w:szCs w:val="24"/>
          <w:lang w:eastAsia="en-US"/>
        </w:rPr>
        <w:t>, valgono e si osservano le dis</w:t>
      </w:r>
      <w:r w:rsidR="002C31D2" w:rsidRPr="005D3ACA">
        <w:rPr>
          <w:rFonts w:asciiTheme="minorHAnsi" w:eastAsia="Calibri" w:hAnsiTheme="minorHAnsi" w:cstheme="minorHAnsi"/>
          <w:szCs w:val="24"/>
          <w:lang w:eastAsia="en-US"/>
        </w:rPr>
        <w:t>posizioni ed i regolamenti vigenti in materia di contratti e obbligazioni.</w:t>
      </w:r>
    </w:p>
    <w:p w14:paraId="2A3B0B1A" w14:textId="77777777" w:rsidR="002C31D2" w:rsidRPr="005D3ACA" w:rsidRDefault="002C31D2" w:rsidP="005D3ACA">
      <w:pPr>
        <w:pStyle w:val="Titolo1"/>
        <w:jc w:val="both"/>
        <w:rPr>
          <w:rFonts w:asciiTheme="minorHAnsi" w:hAnsiTheme="minorHAnsi" w:cstheme="minorHAnsi"/>
          <w:sz w:val="24"/>
          <w:szCs w:val="24"/>
        </w:rPr>
      </w:pPr>
    </w:p>
    <w:p w14:paraId="5E24C92B" w14:textId="1A718C8D" w:rsidR="002C31D2" w:rsidRPr="005D3ACA" w:rsidRDefault="002C31D2" w:rsidP="005D3ACA">
      <w:pPr>
        <w:pStyle w:val="Titolo1"/>
        <w:jc w:val="center"/>
        <w:rPr>
          <w:rFonts w:asciiTheme="minorHAnsi" w:hAnsiTheme="minorHAnsi" w:cstheme="minorHAnsi"/>
          <w:b/>
          <w:color w:val="2E74B5"/>
          <w:sz w:val="24"/>
          <w:szCs w:val="24"/>
        </w:rPr>
      </w:pPr>
      <w:r w:rsidRPr="005D3ACA">
        <w:rPr>
          <w:rFonts w:asciiTheme="minorHAnsi" w:hAnsiTheme="minorHAnsi" w:cstheme="minorHAnsi"/>
          <w:b/>
          <w:color w:val="2E74B5"/>
          <w:sz w:val="24"/>
          <w:szCs w:val="24"/>
        </w:rPr>
        <w:t>Art.2</w:t>
      </w:r>
      <w:r w:rsidR="00D8712C">
        <w:rPr>
          <w:rFonts w:asciiTheme="minorHAnsi" w:hAnsiTheme="minorHAnsi" w:cstheme="minorHAnsi"/>
          <w:b/>
          <w:color w:val="2E74B5"/>
          <w:sz w:val="24"/>
          <w:szCs w:val="24"/>
        </w:rPr>
        <w:t>2</w:t>
      </w:r>
    </w:p>
    <w:p w14:paraId="44465F12" w14:textId="423C00A8" w:rsidR="002C31D2" w:rsidRPr="005D3ACA" w:rsidRDefault="002C31D2" w:rsidP="005D3ACA">
      <w:pPr>
        <w:pStyle w:val="Titolo1"/>
        <w:jc w:val="center"/>
        <w:rPr>
          <w:rFonts w:asciiTheme="minorHAnsi" w:hAnsiTheme="minorHAnsi" w:cstheme="minorHAnsi"/>
          <w:i/>
          <w:color w:val="2E74B5"/>
          <w:sz w:val="24"/>
          <w:szCs w:val="24"/>
        </w:rPr>
      </w:pPr>
      <w:r w:rsidRPr="005D3ACA">
        <w:rPr>
          <w:rFonts w:asciiTheme="minorHAnsi" w:hAnsiTheme="minorHAnsi" w:cstheme="minorHAnsi"/>
          <w:i/>
          <w:color w:val="2E74B5"/>
          <w:sz w:val="24"/>
          <w:szCs w:val="24"/>
        </w:rPr>
        <w:t xml:space="preserve">Parti integranti e allegati </w:t>
      </w:r>
      <w:r w:rsidR="008E2D30">
        <w:rPr>
          <w:rFonts w:asciiTheme="minorHAnsi" w:hAnsiTheme="minorHAnsi" w:cstheme="minorHAnsi"/>
          <w:i/>
          <w:color w:val="2E74B5"/>
          <w:sz w:val="24"/>
          <w:szCs w:val="24"/>
        </w:rPr>
        <w:t>a</w:t>
      </w:r>
      <w:r w:rsidR="008E2D30" w:rsidRPr="005D3ACA">
        <w:rPr>
          <w:rFonts w:asciiTheme="minorHAnsi" w:hAnsiTheme="minorHAnsi" w:cstheme="minorHAnsi"/>
          <w:i/>
          <w:color w:val="2E74B5"/>
          <w:sz w:val="24"/>
          <w:szCs w:val="24"/>
        </w:rPr>
        <w:t>l</w:t>
      </w:r>
      <w:r w:rsidR="008E2D30">
        <w:rPr>
          <w:rFonts w:asciiTheme="minorHAnsi" w:hAnsiTheme="minorHAnsi" w:cstheme="minorHAnsi"/>
          <w:i/>
          <w:color w:val="2E74B5"/>
          <w:sz w:val="24"/>
          <w:szCs w:val="24"/>
        </w:rPr>
        <w:t>l’Avviso</w:t>
      </w:r>
    </w:p>
    <w:p w14:paraId="5ABA1752" w14:textId="77777777" w:rsidR="002C31D2" w:rsidRPr="005D3ACA" w:rsidRDefault="002C31D2" w:rsidP="005D3ACA">
      <w:pPr>
        <w:jc w:val="both"/>
        <w:rPr>
          <w:rFonts w:asciiTheme="minorHAnsi" w:hAnsiTheme="minorHAnsi" w:cstheme="minorHAnsi"/>
          <w:szCs w:val="24"/>
        </w:rPr>
      </w:pPr>
    </w:p>
    <w:p w14:paraId="301D8034" w14:textId="3A5F5A56"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1 Le Premesse unitamente ai seguenti documenti, approvati dall’AICS in sede di valutazione, formano parte integrante e sostanziale del presente Contratto:</w:t>
      </w:r>
    </w:p>
    <w:p w14:paraId="76CC1571" w14:textId="77777777" w:rsidR="002C31D2" w:rsidRPr="005D3ACA" w:rsidRDefault="002C31D2" w:rsidP="005D3ACA">
      <w:pPr>
        <w:jc w:val="both"/>
        <w:rPr>
          <w:rFonts w:asciiTheme="minorHAnsi" w:eastAsia="Calibri" w:hAnsiTheme="minorHAnsi" w:cstheme="minorHAnsi"/>
          <w:szCs w:val="24"/>
          <w:lang w:eastAsia="en-US"/>
        </w:rPr>
      </w:pPr>
    </w:p>
    <w:p w14:paraId="0E5F85FE" w14:textId="5233F7E2" w:rsidR="002C31D2" w:rsidRPr="00397896" w:rsidRDefault="00D826B0" w:rsidP="00D8712C">
      <w:pPr>
        <w:pStyle w:val="Paragrafoelenco"/>
        <w:numPr>
          <w:ilvl w:val="0"/>
          <w:numId w:val="36"/>
        </w:numPr>
        <w:jc w:val="both"/>
        <w:rPr>
          <w:rFonts w:asciiTheme="minorHAnsi" w:eastAsia="Calibri" w:hAnsiTheme="minorHAnsi" w:cstheme="minorHAnsi"/>
          <w:szCs w:val="24"/>
          <w:lang w:eastAsia="en-US"/>
        </w:rPr>
      </w:pPr>
      <w:r>
        <w:rPr>
          <w:rFonts w:asciiTheme="minorHAnsi" w:eastAsia="Calibri" w:hAnsiTheme="minorHAnsi" w:cstheme="minorHAnsi"/>
          <w:szCs w:val="24"/>
          <w:lang w:eastAsia="en-US"/>
        </w:rPr>
        <w:t>Proposta esecutiva</w:t>
      </w:r>
      <w:r w:rsidR="002C31D2" w:rsidRPr="00397896">
        <w:rPr>
          <w:rFonts w:asciiTheme="minorHAnsi" w:eastAsia="Calibri" w:hAnsiTheme="minorHAnsi" w:cstheme="minorHAnsi"/>
          <w:szCs w:val="24"/>
          <w:lang w:eastAsia="en-US"/>
        </w:rPr>
        <w:t xml:space="preserve"> </w:t>
      </w:r>
    </w:p>
    <w:p w14:paraId="6A28A879" w14:textId="393DAFFC" w:rsidR="00D8712C" w:rsidRPr="00397896" w:rsidRDefault="00D8712C" w:rsidP="00397896">
      <w:pPr>
        <w:pStyle w:val="Paragrafoelenco"/>
        <w:numPr>
          <w:ilvl w:val="0"/>
          <w:numId w:val="36"/>
        </w:numPr>
        <w:jc w:val="both"/>
        <w:rPr>
          <w:rFonts w:asciiTheme="minorHAnsi" w:eastAsia="Calibri" w:hAnsiTheme="minorHAnsi" w:cstheme="minorHAnsi"/>
          <w:szCs w:val="24"/>
          <w:lang w:eastAsia="en-US"/>
        </w:rPr>
      </w:pPr>
      <w:r w:rsidRPr="00397896">
        <w:rPr>
          <w:rFonts w:asciiTheme="minorHAnsi" w:eastAsia="Calibri" w:hAnsiTheme="minorHAnsi" w:cstheme="minorHAnsi"/>
          <w:szCs w:val="24"/>
          <w:lang w:eastAsia="en-US"/>
        </w:rPr>
        <w:t>Piano finanziario</w:t>
      </w:r>
    </w:p>
    <w:p w14:paraId="1ACAD761" w14:textId="5F855FE5" w:rsidR="00D8712C" w:rsidRPr="00397896" w:rsidRDefault="00D8712C" w:rsidP="00D8712C">
      <w:pPr>
        <w:pStyle w:val="Paragrafoelenco"/>
        <w:numPr>
          <w:ilvl w:val="0"/>
          <w:numId w:val="36"/>
        </w:numPr>
        <w:jc w:val="both"/>
        <w:rPr>
          <w:rFonts w:asciiTheme="minorHAnsi" w:eastAsia="Calibri" w:hAnsiTheme="minorHAnsi" w:cstheme="minorHAnsi"/>
          <w:szCs w:val="24"/>
          <w:lang w:eastAsia="en-US"/>
        </w:rPr>
      </w:pPr>
      <w:r w:rsidRPr="00397896">
        <w:rPr>
          <w:rFonts w:asciiTheme="minorHAnsi" w:eastAsia="Calibri" w:hAnsiTheme="minorHAnsi" w:cstheme="minorHAnsi"/>
          <w:szCs w:val="24"/>
          <w:lang w:eastAsia="en-US"/>
        </w:rPr>
        <w:lastRenderedPageBreak/>
        <w:t>Manuale di gestione</w:t>
      </w:r>
      <w:r w:rsidR="009B78B5">
        <w:rPr>
          <w:rFonts w:asciiTheme="minorHAnsi" w:eastAsia="Calibri" w:hAnsiTheme="minorHAnsi" w:cstheme="minorHAnsi"/>
          <w:szCs w:val="24"/>
          <w:lang w:eastAsia="en-US"/>
        </w:rPr>
        <w:t xml:space="preserve"> e rendicontazione</w:t>
      </w:r>
    </w:p>
    <w:p w14:paraId="501AA9C6" w14:textId="62C2A385" w:rsidR="00D8712C" w:rsidRPr="00397896" w:rsidRDefault="00A94F86" w:rsidP="00397896">
      <w:pPr>
        <w:pStyle w:val="Paragrafoelenco"/>
        <w:numPr>
          <w:ilvl w:val="0"/>
          <w:numId w:val="36"/>
        </w:numPr>
        <w:jc w:val="both"/>
        <w:rPr>
          <w:rFonts w:asciiTheme="minorHAnsi" w:eastAsia="Calibri" w:hAnsiTheme="minorHAnsi" w:cstheme="minorHAnsi"/>
          <w:szCs w:val="24"/>
          <w:lang w:eastAsia="en-US"/>
        </w:rPr>
      </w:pPr>
      <w:r w:rsidRPr="00397896">
        <w:rPr>
          <w:rFonts w:asciiTheme="minorHAnsi" w:hAnsiTheme="minorHAnsi" w:cstheme="minorHAnsi"/>
          <w:color w:val="000000"/>
          <w:szCs w:val="24"/>
        </w:rPr>
        <w:t>Accordo /accordi con il / i partner</w:t>
      </w:r>
    </w:p>
    <w:p w14:paraId="480AAD87" w14:textId="19E02D8C" w:rsidR="002C31D2" w:rsidRPr="005D3ACA" w:rsidRDefault="002C31D2" w:rsidP="005D3ACA">
      <w:pPr>
        <w:pStyle w:val="Titolo1"/>
        <w:jc w:val="center"/>
        <w:rPr>
          <w:rFonts w:asciiTheme="minorHAnsi" w:hAnsiTheme="minorHAnsi" w:cstheme="minorHAnsi"/>
          <w:b/>
          <w:color w:val="2E74B5"/>
          <w:sz w:val="24"/>
          <w:szCs w:val="24"/>
        </w:rPr>
      </w:pPr>
      <w:r w:rsidRPr="005D3ACA">
        <w:rPr>
          <w:rFonts w:asciiTheme="minorHAnsi" w:hAnsiTheme="minorHAnsi" w:cstheme="minorHAnsi"/>
          <w:b/>
          <w:color w:val="2E74B5"/>
          <w:sz w:val="24"/>
          <w:szCs w:val="24"/>
        </w:rPr>
        <w:t>Art.2</w:t>
      </w:r>
      <w:r w:rsidR="00C737AB">
        <w:rPr>
          <w:rFonts w:asciiTheme="minorHAnsi" w:hAnsiTheme="minorHAnsi" w:cstheme="minorHAnsi"/>
          <w:b/>
          <w:color w:val="2E74B5"/>
          <w:sz w:val="24"/>
          <w:szCs w:val="24"/>
        </w:rPr>
        <w:t>3</w:t>
      </w:r>
    </w:p>
    <w:p w14:paraId="5CAFE9C2" w14:textId="77777777" w:rsidR="002C31D2" w:rsidRPr="005D3ACA" w:rsidRDefault="002C31D2" w:rsidP="005D3ACA">
      <w:pPr>
        <w:jc w:val="center"/>
        <w:rPr>
          <w:rFonts w:asciiTheme="minorHAnsi" w:hAnsiTheme="minorHAnsi" w:cstheme="minorHAnsi"/>
          <w:bCs/>
          <w:i/>
          <w:color w:val="2E74B5"/>
          <w:szCs w:val="24"/>
        </w:rPr>
      </w:pPr>
      <w:r w:rsidRPr="005D3ACA">
        <w:rPr>
          <w:rFonts w:asciiTheme="minorHAnsi" w:hAnsiTheme="minorHAnsi" w:cstheme="minorHAnsi"/>
          <w:bCs/>
          <w:i/>
          <w:color w:val="2E74B5"/>
          <w:szCs w:val="24"/>
        </w:rPr>
        <w:t>Domiciliazione</w:t>
      </w:r>
    </w:p>
    <w:p w14:paraId="33136D55" w14:textId="1ABCCD34"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1 Tutte le comunicazioni e i rendiconti concernenti il presente Contratto dovranno essere inviate – tramite posta elettronica certificata</w:t>
      </w:r>
      <w:r w:rsidRPr="005D3ACA" w:rsidDel="008A669C">
        <w:rPr>
          <w:rFonts w:asciiTheme="minorHAnsi" w:eastAsia="Calibri" w:hAnsiTheme="minorHAnsi" w:cstheme="minorHAnsi"/>
          <w:szCs w:val="24"/>
          <w:lang w:eastAsia="en-US"/>
        </w:rPr>
        <w:t xml:space="preserve"> </w:t>
      </w:r>
      <w:r w:rsidRPr="005D3ACA">
        <w:rPr>
          <w:rFonts w:asciiTheme="minorHAnsi" w:eastAsia="Calibri" w:hAnsiTheme="minorHAnsi" w:cstheme="minorHAnsi"/>
          <w:szCs w:val="24"/>
          <w:lang w:eastAsia="en-US"/>
        </w:rPr>
        <w:t>– ai seguenti indirizzi:</w:t>
      </w:r>
    </w:p>
    <w:p w14:paraId="0B5635DE" w14:textId="77777777" w:rsidR="002C31D2" w:rsidRPr="005D3ACA" w:rsidRDefault="002C31D2" w:rsidP="005D3ACA">
      <w:pPr>
        <w:jc w:val="both"/>
        <w:rPr>
          <w:rFonts w:asciiTheme="minorHAnsi" w:eastAsia="Calibri" w:hAnsiTheme="minorHAnsi" w:cstheme="minorHAnsi"/>
          <w:szCs w:val="24"/>
          <w:lang w:eastAsia="en-US"/>
        </w:rPr>
      </w:pPr>
    </w:p>
    <w:p w14:paraId="055D2CEA" w14:textId="77777777"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a.</w:t>
      </w:r>
      <w:r w:rsidRPr="005D3ACA">
        <w:rPr>
          <w:rFonts w:asciiTheme="minorHAnsi" w:eastAsia="Calibri" w:hAnsiTheme="minorHAnsi" w:cstheme="minorHAnsi"/>
          <w:szCs w:val="24"/>
          <w:lang w:eastAsia="en-US"/>
        </w:rPr>
        <w:tab/>
        <w:t>AICS: sede/Ufficio [  ] Referente dell’Iniziativa [nome e cognome] recapito telefonico [ ], indirizzo di posta elettronica certificata [  ];</w:t>
      </w:r>
    </w:p>
    <w:p w14:paraId="6290C760" w14:textId="77777777" w:rsidR="002C31D2" w:rsidRPr="005D3ACA" w:rsidRDefault="002C31D2" w:rsidP="005D3ACA">
      <w:pPr>
        <w:jc w:val="both"/>
        <w:rPr>
          <w:rFonts w:asciiTheme="minorHAnsi" w:eastAsia="Calibri" w:hAnsiTheme="minorHAnsi" w:cstheme="minorHAnsi"/>
          <w:szCs w:val="24"/>
          <w:lang w:eastAsia="en-US"/>
        </w:rPr>
      </w:pPr>
    </w:p>
    <w:p w14:paraId="673D9AD2" w14:textId="78DE55F6"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b.</w:t>
      </w:r>
      <w:r w:rsidRPr="005D3ACA">
        <w:rPr>
          <w:rFonts w:asciiTheme="minorHAnsi" w:eastAsia="Calibri" w:hAnsiTheme="minorHAnsi" w:cstheme="minorHAnsi"/>
          <w:szCs w:val="24"/>
          <w:lang w:eastAsia="en-US"/>
        </w:rPr>
        <w:tab/>
      </w:r>
      <w:r w:rsidR="009B78B5">
        <w:rPr>
          <w:rFonts w:asciiTheme="minorHAnsi" w:eastAsia="Calibri" w:hAnsiTheme="minorHAnsi" w:cstheme="minorHAnsi"/>
          <w:szCs w:val="24"/>
          <w:lang w:eastAsia="en-US"/>
        </w:rPr>
        <w:t>Ente</w:t>
      </w:r>
      <w:r w:rsidRPr="005D3ACA">
        <w:rPr>
          <w:rFonts w:asciiTheme="minorHAnsi" w:eastAsia="Calibri" w:hAnsiTheme="minorHAnsi" w:cstheme="minorHAnsi"/>
          <w:szCs w:val="24"/>
          <w:lang w:eastAsia="en-US"/>
        </w:rPr>
        <w:t xml:space="preserve"> </w:t>
      </w:r>
      <w:r w:rsidR="009B78B5">
        <w:rPr>
          <w:rFonts w:asciiTheme="minorHAnsi" w:eastAsia="Calibri" w:hAnsiTheme="minorHAnsi" w:cstheme="minorHAnsi"/>
          <w:szCs w:val="24"/>
          <w:lang w:eastAsia="en-US"/>
        </w:rPr>
        <w:t>e</w:t>
      </w:r>
      <w:r w:rsidRPr="005D3ACA">
        <w:rPr>
          <w:rFonts w:asciiTheme="minorHAnsi" w:eastAsia="Calibri" w:hAnsiTheme="minorHAnsi" w:cstheme="minorHAnsi"/>
          <w:szCs w:val="24"/>
          <w:lang w:eastAsia="en-US"/>
        </w:rPr>
        <w:t>secutore: Referente per l’iniziativa [nome e cognome] recapito telefonico [  ], indirizzo di posta elettronica certificata [ ].</w:t>
      </w:r>
    </w:p>
    <w:p w14:paraId="4169482D" w14:textId="77777777" w:rsidR="002C31D2" w:rsidRPr="005D3ACA" w:rsidRDefault="002C31D2" w:rsidP="005D3ACA">
      <w:pPr>
        <w:jc w:val="both"/>
        <w:rPr>
          <w:rFonts w:asciiTheme="minorHAnsi" w:eastAsia="Calibri" w:hAnsiTheme="minorHAnsi" w:cstheme="minorHAnsi"/>
          <w:szCs w:val="24"/>
          <w:lang w:eastAsia="en-US"/>
        </w:rPr>
      </w:pPr>
    </w:p>
    <w:p w14:paraId="7F02B0AC" w14:textId="57B92BB8"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2.</w:t>
      </w:r>
      <w:r w:rsidR="009B78B5">
        <w:rPr>
          <w:rFonts w:asciiTheme="minorHAnsi" w:eastAsia="Calibri" w:hAnsiTheme="minorHAnsi" w:cstheme="minorHAnsi"/>
          <w:szCs w:val="24"/>
          <w:lang w:eastAsia="en-US"/>
        </w:rPr>
        <w:t xml:space="preserve"> </w:t>
      </w:r>
      <w:r w:rsidRPr="005D3ACA">
        <w:rPr>
          <w:rFonts w:asciiTheme="minorHAnsi" w:eastAsia="Calibri" w:hAnsiTheme="minorHAnsi" w:cstheme="minorHAnsi"/>
          <w:szCs w:val="24"/>
          <w:lang w:eastAsia="en-US"/>
        </w:rPr>
        <w:t>In casi di trasmissione di documentazione cartacea, le Parti dichiarano di eleggere domicilio, ai fini del presente Contratto presso:</w:t>
      </w:r>
    </w:p>
    <w:p w14:paraId="2540BDE2" w14:textId="77777777" w:rsidR="002C31D2" w:rsidRPr="005D3ACA" w:rsidRDefault="002C31D2" w:rsidP="005D3ACA">
      <w:pPr>
        <w:jc w:val="both"/>
        <w:rPr>
          <w:rFonts w:asciiTheme="minorHAnsi" w:eastAsia="Calibri" w:hAnsiTheme="minorHAnsi" w:cstheme="minorHAnsi"/>
          <w:szCs w:val="24"/>
          <w:lang w:eastAsia="en-US"/>
        </w:rPr>
      </w:pPr>
    </w:p>
    <w:p w14:paraId="3FC14345" w14:textId="67BB795A" w:rsidR="002C31D2" w:rsidRDefault="002C31D2" w:rsidP="005D3ACA">
      <w:pPr>
        <w:jc w:val="both"/>
        <w:rPr>
          <w:rFonts w:asciiTheme="minorHAnsi" w:eastAsia="Calibri" w:hAnsiTheme="minorHAnsi" w:cstheme="minorHAnsi"/>
          <w:szCs w:val="24"/>
          <w:lang w:eastAsia="en-US"/>
        </w:rPr>
      </w:pPr>
      <w:r w:rsidRPr="005D3ACA">
        <w:rPr>
          <w:rFonts w:asciiTheme="minorHAnsi" w:eastAsia="Calibri" w:hAnsiTheme="minorHAnsi" w:cstheme="minorHAnsi"/>
          <w:szCs w:val="24"/>
          <w:lang w:eastAsia="en-US"/>
        </w:rPr>
        <w:t>Agenzia Italiana per la Cooperazione allo Sviluppo</w:t>
      </w:r>
      <w:r w:rsidR="00B61395">
        <w:rPr>
          <w:rFonts w:asciiTheme="minorHAnsi" w:eastAsia="Calibri" w:hAnsiTheme="minorHAnsi" w:cstheme="minorHAnsi"/>
          <w:szCs w:val="24"/>
          <w:lang w:eastAsia="en-US"/>
        </w:rPr>
        <w:t xml:space="preserve"> – Sede di </w:t>
      </w:r>
      <w:r w:rsidR="007E5BB0">
        <w:rPr>
          <w:rFonts w:asciiTheme="minorHAnsi" w:hAnsiTheme="minorHAnsi" w:cstheme="minorHAnsi"/>
          <w:szCs w:val="24"/>
        </w:rPr>
        <w:t>Bogotá</w:t>
      </w:r>
    </w:p>
    <w:p w14:paraId="305F3CA9" w14:textId="77777777" w:rsidR="007E5BB0" w:rsidRDefault="007E5BB0" w:rsidP="005D3ACA">
      <w:pPr>
        <w:jc w:val="both"/>
        <w:rPr>
          <w:rFonts w:asciiTheme="minorHAnsi" w:hAnsiTheme="minorHAnsi" w:cstheme="minorHAnsi"/>
          <w:szCs w:val="24"/>
        </w:rPr>
      </w:pPr>
      <w:r>
        <w:rPr>
          <w:rFonts w:asciiTheme="minorHAnsi" w:hAnsiTheme="minorHAnsi" w:cstheme="minorHAnsi"/>
          <w:szCs w:val="24"/>
        </w:rPr>
        <w:t>………….</w:t>
      </w:r>
    </w:p>
    <w:p w14:paraId="1D1ECA65" w14:textId="184529BF" w:rsidR="002C31D2" w:rsidRPr="005D3ACA" w:rsidRDefault="007E5BB0" w:rsidP="005D3ACA">
      <w:pPr>
        <w:jc w:val="both"/>
        <w:rPr>
          <w:rFonts w:asciiTheme="minorHAnsi" w:eastAsia="Calibri" w:hAnsiTheme="minorHAnsi" w:cstheme="minorHAnsi"/>
          <w:szCs w:val="24"/>
          <w:lang w:eastAsia="en-US"/>
        </w:rPr>
      </w:pPr>
      <w:r>
        <w:rPr>
          <w:rFonts w:asciiTheme="minorHAnsi" w:hAnsiTheme="minorHAnsi" w:cstheme="minorHAnsi"/>
          <w:szCs w:val="24"/>
        </w:rPr>
        <w:t>Bogotá</w:t>
      </w:r>
      <w:r w:rsidR="002C31D2" w:rsidRPr="005D3ACA">
        <w:rPr>
          <w:rFonts w:asciiTheme="minorHAnsi" w:eastAsia="Calibri" w:hAnsiTheme="minorHAnsi" w:cstheme="minorHAnsi"/>
          <w:szCs w:val="24"/>
          <w:lang w:eastAsia="en-US"/>
        </w:rPr>
        <w:t xml:space="preserve"> </w:t>
      </w:r>
    </w:p>
    <w:p w14:paraId="41475816" w14:textId="77777777" w:rsidR="002C31D2" w:rsidRPr="005D3ACA" w:rsidRDefault="002C31D2" w:rsidP="005D3ACA">
      <w:pPr>
        <w:ind w:left="732" w:firstLine="684"/>
        <w:jc w:val="both"/>
        <w:rPr>
          <w:rFonts w:asciiTheme="minorHAnsi" w:hAnsiTheme="minorHAnsi" w:cstheme="minorHAnsi"/>
          <w:i/>
          <w:szCs w:val="24"/>
        </w:rPr>
      </w:pPr>
    </w:p>
    <w:p w14:paraId="6B789B0E" w14:textId="27AC8390" w:rsidR="002C31D2" w:rsidRPr="005D3ACA" w:rsidRDefault="002C31D2" w:rsidP="005D3ACA">
      <w:pPr>
        <w:jc w:val="both"/>
        <w:rPr>
          <w:rFonts w:asciiTheme="minorHAnsi" w:eastAsia="Calibri" w:hAnsiTheme="minorHAnsi" w:cstheme="minorHAnsi"/>
          <w:szCs w:val="24"/>
          <w:lang w:eastAsia="en-US"/>
        </w:rPr>
      </w:pPr>
      <w:r w:rsidRPr="005D3ACA">
        <w:rPr>
          <w:rFonts w:asciiTheme="minorHAnsi" w:hAnsiTheme="minorHAnsi" w:cstheme="minorHAnsi"/>
          <w:i/>
          <w:szCs w:val="24"/>
        </w:rPr>
        <w:t>(</w:t>
      </w:r>
      <w:r w:rsidRPr="005D3ACA">
        <w:rPr>
          <w:rFonts w:asciiTheme="minorHAnsi" w:eastAsia="Calibri" w:hAnsiTheme="minorHAnsi" w:cstheme="minorHAnsi"/>
          <w:szCs w:val="24"/>
          <w:lang w:eastAsia="en-US"/>
        </w:rPr>
        <w:t xml:space="preserve">Per </w:t>
      </w:r>
      <w:r w:rsidR="009B78B5">
        <w:rPr>
          <w:rFonts w:asciiTheme="minorHAnsi" w:eastAsia="Calibri" w:hAnsiTheme="minorHAnsi" w:cstheme="minorHAnsi"/>
          <w:szCs w:val="24"/>
          <w:lang w:eastAsia="en-US"/>
        </w:rPr>
        <w:t>i soli</w:t>
      </w:r>
      <w:r w:rsidRPr="005D3ACA">
        <w:rPr>
          <w:rFonts w:asciiTheme="minorHAnsi" w:eastAsia="Calibri" w:hAnsiTheme="minorHAnsi" w:cstheme="minorHAnsi"/>
          <w:szCs w:val="24"/>
          <w:lang w:eastAsia="en-US"/>
        </w:rPr>
        <w:t xml:space="preserve"> contratti non firmati digitalmente)</w:t>
      </w:r>
    </w:p>
    <w:p w14:paraId="0CE162D2" w14:textId="77777777" w:rsidR="002C31D2" w:rsidRPr="005D3ACA" w:rsidRDefault="002C31D2" w:rsidP="005D3ACA">
      <w:pPr>
        <w:jc w:val="both"/>
        <w:rPr>
          <w:rFonts w:asciiTheme="minorHAnsi" w:eastAsia="Calibri" w:hAnsiTheme="minorHAnsi" w:cstheme="minorHAnsi"/>
          <w:szCs w:val="24"/>
          <w:lang w:eastAsia="en-US"/>
        </w:rPr>
      </w:pPr>
    </w:p>
    <w:p w14:paraId="3D98DA25" w14:textId="2D530B66" w:rsidR="002C31D2" w:rsidRPr="005D3ACA" w:rsidRDefault="007E5BB0" w:rsidP="005D3ACA">
      <w:pPr>
        <w:jc w:val="both"/>
        <w:rPr>
          <w:rFonts w:asciiTheme="minorHAnsi" w:eastAsia="Calibri" w:hAnsiTheme="minorHAnsi" w:cstheme="minorHAnsi"/>
          <w:szCs w:val="24"/>
          <w:lang w:eastAsia="en-US"/>
        </w:rPr>
      </w:pPr>
      <w:r>
        <w:rPr>
          <w:rFonts w:asciiTheme="minorHAnsi" w:hAnsiTheme="minorHAnsi" w:cstheme="minorHAnsi"/>
          <w:szCs w:val="24"/>
        </w:rPr>
        <w:t>Bogotá</w:t>
      </w:r>
      <w:r w:rsidR="002C31D2" w:rsidRPr="005D3ACA">
        <w:rPr>
          <w:rFonts w:asciiTheme="minorHAnsi" w:eastAsia="Calibri" w:hAnsiTheme="minorHAnsi" w:cstheme="minorHAnsi"/>
          <w:szCs w:val="24"/>
          <w:lang w:eastAsia="en-US"/>
        </w:rPr>
        <w:t>, i</w:t>
      </w:r>
      <w:r w:rsidR="009B78B5">
        <w:rPr>
          <w:rFonts w:asciiTheme="minorHAnsi" w:eastAsia="Calibri" w:hAnsiTheme="minorHAnsi" w:cstheme="minorHAnsi"/>
          <w:szCs w:val="24"/>
          <w:lang w:eastAsia="en-US"/>
        </w:rPr>
        <w:t>l</w:t>
      </w:r>
      <w:r w:rsidR="002C31D2" w:rsidRPr="005D3ACA">
        <w:rPr>
          <w:rFonts w:asciiTheme="minorHAnsi" w:eastAsia="Calibri" w:hAnsiTheme="minorHAnsi" w:cstheme="minorHAnsi"/>
          <w:szCs w:val="24"/>
          <w:lang w:eastAsia="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5673"/>
      </w:tblGrid>
      <w:tr w:rsidR="00B61395" w14:paraId="463DFA96" w14:textId="77777777" w:rsidTr="00B61395">
        <w:tc>
          <w:tcPr>
            <w:tcW w:w="3955" w:type="dxa"/>
          </w:tcPr>
          <w:p w14:paraId="1CBE815A" w14:textId="1DE0D3C0" w:rsidR="00B61395" w:rsidRPr="005D3ACA" w:rsidRDefault="008E2D30" w:rsidP="00B61395">
            <w:pPr>
              <w:spacing w:after="0"/>
              <w:jc w:val="center"/>
              <w:rPr>
                <w:rFonts w:asciiTheme="minorHAnsi" w:eastAsia="Calibri" w:hAnsiTheme="minorHAnsi" w:cstheme="minorHAnsi"/>
                <w:szCs w:val="24"/>
                <w:lang w:eastAsia="en-US"/>
              </w:rPr>
            </w:pPr>
            <w:r>
              <w:rPr>
                <w:rFonts w:asciiTheme="minorHAnsi" w:hAnsiTheme="minorHAnsi" w:cstheme="minorHAnsi"/>
                <w:b/>
                <w:bCs/>
                <w:color w:val="2E74B5"/>
                <w:szCs w:val="24"/>
              </w:rPr>
              <w:t>P</w:t>
            </w:r>
            <w:r w:rsidR="00B61395" w:rsidRPr="005D3ACA">
              <w:rPr>
                <w:rFonts w:asciiTheme="minorHAnsi" w:hAnsiTheme="minorHAnsi" w:cstheme="minorHAnsi"/>
                <w:b/>
                <w:bCs/>
                <w:color w:val="2E74B5"/>
                <w:szCs w:val="24"/>
              </w:rPr>
              <w:t>er l’Agenzia Italiana</w:t>
            </w:r>
            <w:r w:rsidR="00B61395">
              <w:rPr>
                <w:rFonts w:asciiTheme="minorHAnsi" w:hAnsiTheme="minorHAnsi" w:cstheme="minorHAnsi"/>
                <w:b/>
                <w:bCs/>
                <w:color w:val="2E74B5"/>
                <w:szCs w:val="24"/>
              </w:rPr>
              <w:t xml:space="preserve"> </w:t>
            </w:r>
            <w:r w:rsidR="00B61395" w:rsidRPr="005D3ACA">
              <w:rPr>
                <w:rFonts w:asciiTheme="minorHAnsi" w:hAnsiTheme="minorHAnsi" w:cstheme="minorHAnsi"/>
                <w:b/>
                <w:bCs/>
                <w:color w:val="2E74B5"/>
                <w:szCs w:val="24"/>
              </w:rPr>
              <w:t>per la Cooperazione allo Sviluppo</w:t>
            </w:r>
          </w:p>
          <w:p w14:paraId="53752C31" w14:textId="1D0F9E9F" w:rsidR="00B61395" w:rsidRPr="00B61395" w:rsidRDefault="00B61395" w:rsidP="00B61395">
            <w:pPr>
              <w:spacing w:after="0"/>
              <w:jc w:val="center"/>
              <w:rPr>
                <w:rFonts w:asciiTheme="minorHAnsi" w:hAnsiTheme="minorHAnsi" w:cstheme="minorHAnsi"/>
                <w:b/>
                <w:bCs/>
                <w:color w:val="2E74B5"/>
                <w:szCs w:val="24"/>
              </w:rPr>
            </w:pPr>
            <w:r w:rsidRPr="00B61395">
              <w:rPr>
                <w:rFonts w:asciiTheme="minorHAnsi" w:hAnsiTheme="minorHAnsi" w:cstheme="minorHAnsi"/>
                <w:b/>
                <w:bCs/>
                <w:color w:val="2E74B5"/>
                <w:szCs w:val="24"/>
              </w:rPr>
              <w:t xml:space="preserve">Sede di </w:t>
            </w:r>
            <w:r w:rsidR="008E2D30">
              <w:rPr>
                <w:rFonts w:asciiTheme="minorHAnsi" w:hAnsiTheme="minorHAnsi" w:cstheme="minorHAnsi"/>
                <w:b/>
                <w:bCs/>
                <w:color w:val="2E74B5"/>
                <w:szCs w:val="24"/>
              </w:rPr>
              <w:t>Bogotá</w:t>
            </w:r>
          </w:p>
          <w:p w14:paraId="74F49404" w14:textId="453F5304" w:rsidR="00B61395" w:rsidRDefault="00B61395" w:rsidP="00B61395">
            <w:pPr>
              <w:jc w:val="center"/>
              <w:rPr>
                <w:rFonts w:asciiTheme="minorHAnsi" w:hAnsiTheme="minorHAnsi" w:cstheme="minorHAnsi"/>
                <w:szCs w:val="24"/>
              </w:rPr>
            </w:pPr>
          </w:p>
        </w:tc>
        <w:tc>
          <w:tcPr>
            <w:tcW w:w="5673" w:type="dxa"/>
          </w:tcPr>
          <w:p w14:paraId="65DF654C" w14:textId="233B00A5" w:rsidR="00B61395" w:rsidRDefault="00B61395" w:rsidP="00B61395">
            <w:pPr>
              <w:jc w:val="center"/>
              <w:rPr>
                <w:rFonts w:asciiTheme="minorHAnsi" w:hAnsiTheme="minorHAnsi" w:cstheme="minorHAnsi"/>
                <w:szCs w:val="24"/>
              </w:rPr>
            </w:pPr>
            <w:r w:rsidRPr="005D3ACA">
              <w:rPr>
                <w:rFonts w:asciiTheme="minorHAnsi" w:hAnsiTheme="minorHAnsi" w:cstheme="minorHAnsi"/>
                <w:b/>
                <w:bCs/>
                <w:color w:val="2E74B5"/>
                <w:szCs w:val="24"/>
              </w:rPr>
              <w:t xml:space="preserve">Per </w:t>
            </w:r>
            <w:r w:rsidR="00A13E99">
              <w:rPr>
                <w:rFonts w:asciiTheme="minorHAnsi" w:hAnsiTheme="minorHAnsi" w:cstheme="minorHAnsi"/>
                <w:b/>
                <w:bCs/>
                <w:color w:val="2E74B5"/>
                <w:szCs w:val="24"/>
              </w:rPr>
              <w:t>l’Ente e</w:t>
            </w:r>
            <w:r w:rsidRPr="005D3ACA">
              <w:rPr>
                <w:rFonts w:asciiTheme="minorHAnsi" w:hAnsiTheme="minorHAnsi" w:cstheme="minorHAnsi"/>
                <w:b/>
                <w:bCs/>
                <w:color w:val="2E74B5"/>
                <w:szCs w:val="24"/>
              </w:rPr>
              <w:t>secutore</w:t>
            </w:r>
          </w:p>
        </w:tc>
      </w:tr>
    </w:tbl>
    <w:p w14:paraId="67047414" w14:textId="56375F75" w:rsidR="002C31D2" w:rsidRPr="005D3ACA" w:rsidRDefault="002C31D2" w:rsidP="005D3ACA">
      <w:pPr>
        <w:jc w:val="both"/>
        <w:rPr>
          <w:rFonts w:asciiTheme="minorHAnsi" w:hAnsiTheme="minorHAnsi" w:cstheme="minorHAnsi"/>
          <w:szCs w:val="24"/>
        </w:rPr>
      </w:pPr>
    </w:p>
    <w:p w14:paraId="30E61203" w14:textId="6C375716" w:rsidR="002C31D2" w:rsidRPr="005D3ACA" w:rsidRDefault="002C31D2" w:rsidP="00B61395">
      <w:pPr>
        <w:spacing w:after="0"/>
        <w:jc w:val="center"/>
        <w:rPr>
          <w:rFonts w:asciiTheme="minorHAnsi" w:hAnsiTheme="minorHAnsi" w:cstheme="minorHAnsi"/>
          <w:b/>
          <w:bCs/>
          <w:color w:val="2E74B5"/>
          <w:szCs w:val="24"/>
        </w:rPr>
      </w:pPr>
      <w:r w:rsidRPr="005D3ACA">
        <w:rPr>
          <w:rFonts w:asciiTheme="minorHAnsi" w:hAnsiTheme="minorHAnsi" w:cstheme="minorHAnsi"/>
          <w:b/>
          <w:bCs/>
          <w:color w:val="2E74B5"/>
          <w:szCs w:val="24"/>
        </w:rPr>
        <w:tab/>
      </w:r>
      <w:r w:rsidRPr="005D3ACA">
        <w:rPr>
          <w:rFonts w:asciiTheme="minorHAnsi" w:hAnsiTheme="minorHAnsi" w:cstheme="minorHAnsi"/>
          <w:b/>
          <w:bCs/>
          <w:color w:val="2E74B5"/>
          <w:szCs w:val="24"/>
        </w:rPr>
        <w:tab/>
      </w:r>
      <w:r w:rsidRPr="005D3ACA">
        <w:rPr>
          <w:rFonts w:asciiTheme="minorHAnsi" w:hAnsiTheme="minorHAnsi" w:cstheme="minorHAnsi"/>
          <w:b/>
          <w:bCs/>
          <w:color w:val="2E74B5"/>
          <w:szCs w:val="24"/>
        </w:rPr>
        <w:tab/>
      </w:r>
      <w:r w:rsidRPr="005D3ACA">
        <w:rPr>
          <w:rFonts w:asciiTheme="minorHAnsi" w:hAnsiTheme="minorHAnsi" w:cstheme="minorHAnsi"/>
          <w:b/>
          <w:bCs/>
          <w:color w:val="2E74B5"/>
          <w:szCs w:val="24"/>
        </w:rPr>
        <w:tab/>
      </w:r>
      <w:r w:rsidRPr="005D3ACA">
        <w:rPr>
          <w:rFonts w:asciiTheme="minorHAnsi" w:hAnsiTheme="minorHAnsi" w:cstheme="minorHAnsi"/>
          <w:b/>
          <w:bCs/>
          <w:color w:val="2E74B5"/>
          <w:szCs w:val="24"/>
        </w:rPr>
        <w:tab/>
      </w:r>
      <w:r w:rsidRPr="005D3ACA">
        <w:rPr>
          <w:rFonts w:asciiTheme="minorHAnsi" w:hAnsiTheme="minorHAnsi" w:cstheme="minorHAnsi"/>
          <w:b/>
          <w:bCs/>
          <w:color w:val="2E74B5"/>
          <w:szCs w:val="24"/>
        </w:rPr>
        <w:tab/>
      </w:r>
    </w:p>
    <w:sectPr w:rsidR="002C31D2" w:rsidRPr="005D3ACA" w:rsidSect="008727A7">
      <w:headerReference w:type="default" r:id="rId13"/>
      <w:footerReference w:type="even" r:id="rId14"/>
      <w:footerReference w:type="default" r:id="rId15"/>
      <w:pgSz w:w="11906" w:h="16838"/>
      <w:pgMar w:top="1417" w:right="1134" w:bottom="113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06266" w14:textId="77777777" w:rsidR="00197622" w:rsidRDefault="00197622">
      <w:r>
        <w:separator/>
      </w:r>
    </w:p>
  </w:endnote>
  <w:endnote w:type="continuationSeparator" w:id="0">
    <w:p w14:paraId="5DC8C9F7" w14:textId="77777777" w:rsidR="00197622" w:rsidRDefault="0019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4B6B" w14:textId="77777777" w:rsidR="002545EE" w:rsidRDefault="002545EE" w:rsidP="00BF487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D614E6" w14:textId="77777777" w:rsidR="002545EE" w:rsidRDefault="002545EE" w:rsidP="009600D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800451"/>
      <w:docPartObj>
        <w:docPartGallery w:val="Page Numbers (Bottom of Page)"/>
        <w:docPartUnique/>
      </w:docPartObj>
    </w:sdtPr>
    <w:sdtContent>
      <w:p w14:paraId="1699A779" w14:textId="37EC637D" w:rsidR="002545EE" w:rsidRDefault="002545EE">
        <w:pPr>
          <w:pStyle w:val="Pidipagina"/>
          <w:jc w:val="right"/>
        </w:pPr>
        <w:r>
          <w:fldChar w:fldCharType="begin"/>
        </w:r>
        <w:r>
          <w:instrText>PAGE   \* MERGEFORMAT</w:instrText>
        </w:r>
        <w:r>
          <w:fldChar w:fldCharType="separate"/>
        </w:r>
        <w:r w:rsidR="00B61395">
          <w:rPr>
            <w:noProof/>
          </w:rPr>
          <w:t>18</w:t>
        </w:r>
        <w:r>
          <w:fldChar w:fldCharType="end"/>
        </w:r>
      </w:p>
    </w:sdtContent>
  </w:sdt>
  <w:p w14:paraId="1FBA817C" w14:textId="77777777" w:rsidR="002545EE" w:rsidRDefault="002545EE" w:rsidP="009600D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C843F" w14:textId="77777777" w:rsidR="00197622" w:rsidRDefault="00197622">
      <w:r>
        <w:separator/>
      </w:r>
    </w:p>
  </w:footnote>
  <w:footnote w:type="continuationSeparator" w:id="0">
    <w:p w14:paraId="7A60A1EB" w14:textId="77777777" w:rsidR="00197622" w:rsidRDefault="0019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5C50" w14:textId="7E83920A" w:rsidR="002545EE" w:rsidRPr="00434EFD" w:rsidRDefault="00434EFD" w:rsidP="00E879A7">
    <w:pPr>
      <w:pStyle w:val="Intestazione"/>
      <w:spacing w:after="0" w:line="240" w:lineRule="auto"/>
      <w:jc w:val="right"/>
      <w:rPr>
        <w:i/>
        <w:sz w:val="22"/>
        <w:szCs w:val="20"/>
      </w:rPr>
    </w:pPr>
    <w:r w:rsidRPr="00434EFD">
      <w:rPr>
        <w:i/>
        <w:sz w:val="22"/>
        <w:szCs w:val="20"/>
      </w:rPr>
      <w:t>A</w:t>
    </w:r>
    <w:r w:rsidR="00D105EC">
      <w:rPr>
        <w:i/>
        <w:sz w:val="22"/>
        <w:szCs w:val="20"/>
      </w:rPr>
      <w:t>7</w:t>
    </w:r>
    <w:r w:rsidRPr="00434EFD">
      <w:rPr>
        <w:i/>
        <w:sz w:val="22"/>
        <w:szCs w:val="20"/>
      </w:rPr>
      <w:t xml:space="preserve"> </w:t>
    </w:r>
    <w:r w:rsidR="002545EE" w:rsidRPr="00434EFD">
      <w:rPr>
        <w:i/>
        <w:sz w:val="22"/>
        <w:szCs w:val="20"/>
      </w:rPr>
      <w:t>Modello di Contratto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
    <w:lvl w:ilvl="0">
      <w:start w:val="2"/>
      <w:numFmt w:val="bullet"/>
      <w:lvlText w:val="-"/>
      <w:lvlJc w:val="left"/>
      <w:pPr>
        <w:tabs>
          <w:tab w:val="num" w:pos="-360"/>
        </w:tabs>
        <w:ind w:left="0" w:hanging="360"/>
      </w:pPr>
      <w:rPr>
        <w:rFonts w:ascii="Times New Roman" w:hAnsi="Times New Roman"/>
      </w:rPr>
    </w:lvl>
    <w:lvl w:ilvl="1">
      <w:start w:val="1"/>
      <w:numFmt w:val="bullet"/>
      <w:lvlText w:val="o"/>
      <w:lvlJc w:val="left"/>
      <w:pPr>
        <w:tabs>
          <w:tab w:val="num" w:pos="-360"/>
        </w:tabs>
        <w:ind w:left="1080" w:hanging="360"/>
      </w:pPr>
      <w:rPr>
        <w:rFonts w:ascii="Courier New" w:hAnsi="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rPr>
    </w:lvl>
    <w:lvl w:ilvl="8">
      <w:start w:val="1"/>
      <w:numFmt w:val="bullet"/>
      <w:lvlText w:val=""/>
      <w:lvlJc w:val="left"/>
      <w:pPr>
        <w:tabs>
          <w:tab w:val="num" w:pos="-360"/>
        </w:tabs>
        <w:ind w:left="6120" w:hanging="360"/>
      </w:pPr>
      <w:rPr>
        <w:rFonts w:ascii="Wingdings" w:hAnsi="Wingdings"/>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397"/>
        </w:tabs>
        <w:ind w:left="340" w:hanging="340"/>
      </w:pPr>
      <w:rPr>
        <w:rFonts w:cs="Times New Roman"/>
      </w:rPr>
    </w:lvl>
  </w:abstractNum>
  <w:abstractNum w:abstractNumId="2" w15:restartNumberingAfterBreak="0">
    <w:nsid w:val="0052786D"/>
    <w:multiLevelType w:val="hybridMultilevel"/>
    <w:tmpl w:val="871A62EC"/>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644"/>
        </w:tabs>
        <w:ind w:left="644"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C22608"/>
    <w:multiLevelType w:val="hybridMultilevel"/>
    <w:tmpl w:val="22AED02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765ABC"/>
    <w:multiLevelType w:val="multilevel"/>
    <w:tmpl w:val="0410001F"/>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934"/>
        </w:tabs>
        <w:ind w:left="934" w:hanging="432"/>
      </w:pPr>
      <w:rPr>
        <w:rFonts w:cs="Times New Roman" w:hint="default"/>
      </w:rPr>
    </w:lvl>
    <w:lvl w:ilvl="2">
      <w:start w:val="1"/>
      <w:numFmt w:val="decimal"/>
      <w:lvlText w:val="%1.%2.%3."/>
      <w:lvlJc w:val="left"/>
      <w:pPr>
        <w:tabs>
          <w:tab w:val="num" w:pos="1366"/>
        </w:tabs>
        <w:ind w:left="1366" w:hanging="504"/>
      </w:pPr>
      <w:rPr>
        <w:rFonts w:cs="Times New Roman"/>
      </w:rPr>
    </w:lvl>
    <w:lvl w:ilvl="3">
      <w:start w:val="1"/>
      <w:numFmt w:val="decimal"/>
      <w:lvlText w:val="%1.%2.%3.%4."/>
      <w:lvlJc w:val="left"/>
      <w:pPr>
        <w:tabs>
          <w:tab w:val="num" w:pos="1942"/>
        </w:tabs>
        <w:ind w:left="1870" w:hanging="648"/>
      </w:pPr>
      <w:rPr>
        <w:rFonts w:cs="Times New Roman"/>
      </w:rPr>
    </w:lvl>
    <w:lvl w:ilvl="4">
      <w:start w:val="1"/>
      <w:numFmt w:val="decimal"/>
      <w:lvlText w:val="%1.%2.%3.%4.%5."/>
      <w:lvlJc w:val="left"/>
      <w:pPr>
        <w:tabs>
          <w:tab w:val="num" w:pos="2662"/>
        </w:tabs>
        <w:ind w:left="2374" w:hanging="792"/>
      </w:pPr>
      <w:rPr>
        <w:rFonts w:cs="Times New Roman"/>
      </w:rPr>
    </w:lvl>
    <w:lvl w:ilvl="5">
      <w:start w:val="1"/>
      <w:numFmt w:val="decimal"/>
      <w:lvlText w:val="%1.%2.%3.%4.%5.%6."/>
      <w:lvlJc w:val="left"/>
      <w:pPr>
        <w:tabs>
          <w:tab w:val="num" w:pos="3022"/>
        </w:tabs>
        <w:ind w:left="2878" w:hanging="936"/>
      </w:pPr>
      <w:rPr>
        <w:rFonts w:cs="Times New Roman"/>
      </w:rPr>
    </w:lvl>
    <w:lvl w:ilvl="6">
      <w:start w:val="1"/>
      <w:numFmt w:val="decimal"/>
      <w:lvlText w:val="%1.%2.%3.%4.%5.%6.%7."/>
      <w:lvlJc w:val="left"/>
      <w:pPr>
        <w:tabs>
          <w:tab w:val="num" w:pos="3742"/>
        </w:tabs>
        <w:ind w:left="3382" w:hanging="1080"/>
      </w:pPr>
      <w:rPr>
        <w:rFonts w:cs="Times New Roman"/>
      </w:rPr>
    </w:lvl>
    <w:lvl w:ilvl="7">
      <w:start w:val="1"/>
      <w:numFmt w:val="decimal"/>
      <w:lvlText w:val="%1.%2.%3.%4.%5.%6.%7.%8."/>
      <w:lvlJc w:val="left"/>
      <w:pPr>
        <w:tabs>
          <w:tab w:val="num" w:pos="4102"/>
        </w:tabs>
        <w:ind w:left="3886" w:hanging="1224"/>
      </w:pPr>
      <w:rPr>
        <w:rFonts w:cs="Times New Roman"/>
      </w:rPr>
    </w:lvl>
    <w:lvl w:ilvl="8">
      <w:start w:val="1"/>
      <w:numFmt w:val="decimal"/>
      <w:lvlText w:val="%1.%2.%3.%4.%5.%6.%7.%8.%9."/>
      <w:lvlJc w:val="left"/>
      <w:pPr>
        <w:tabs>
          <w:tab w:val="num" w:pos="4822"/>
        </w:tabs>
        <w:ind w:left="4462" w:hanging="1440"/>
      </w:pPr>
      <w:rPr>
        <w:rFonts w:cs="Times New Roman"/>
      </w:rPr>
    </w:lvl>
  </w:abstractNum>
  <w:abstractNum w:abstractNumId="5" w15:restartNumberingAfterBreak="0">
    <w:nsid w:val="0BBC4D36"/>
    <w:multiLevelType w:val="multilevel"/>
    <w:tmpl w:val="AFB68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AA5CB4"/>
    <w:multiLevelType w:val="hybridMultilevel"/>
    <w:tmpl w:val="64963E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5848FE"/>
    <w:multiLevelType w:val="hybridMultilevel"/>
    <w:tmpl w:val="96409E4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BF21B8"/>
    <w:multiLevelType w:val="hybridMultilevel"/>
    <w:tmpl w:val="7BA03526"/>
    <w:lvl w:ilvl="0" w:tplc="04100019">
      <w:start w:val="1"/>
      <w:numFmt w:val="lowerLetter"/>
      <w:lvlText w:val="%1."/>
      <w:lvlJc w:val="left"/>
      <w:pPr>
        <w:tabs>
          <w:tab w:val="num" w:pos="1068"/>
        </w:tabs>
        <w:ind w:left="1068" w:hanging="360"/>
      </w:pPr>
      <w:rPr>
        <w:rFonts w:cs="Times New Roman"/>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27FC193B"/>
    <w:multiLevelType w:val="hybridMultilevel"/>
    <w:tmpl w:val="5672BE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8951D6"/>
    <w:multiLevelType w:val="multilevel"/>
    <w:tmpl w:val="0410001F"/>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934"/>
        </w:tabs>
        <w:ind w:left="934" w:hanging="432"/>
      </w:pPr>
      <w:rPr>
        <w:rFonts w:cs="Times New Roman" w:hint="default"/>
      </w:rPr>
    </w:lvl>
    <w:lvl w:ilvl="2">
      <w:start w:val="1"/>
      <w:numFmt w:val="decimal"/>
      <w:lvlText w:val="%1.%2.%3."/>
      <w:lvlJc w:val="left"/>
      <w:pPr>
        <w:tabs>
          <w:tab w:val="num" w:pos="1366"/>
        </w:tabs>
        <w:ind w:left="1366" w:hanging="504"/>
      </w:pPr>
      <w:rPr>
        <w:rFonts w:cs="Times New Roman"/>
      </w:rPr>
    </w:lvl>
    <w:lvl w:ilvl="3">
      <w:start w:val="1"/>
      <w:numFmt w:val="decimal"/>
      <w:lvlText w:val="%1.%2.%3.%4."/>
      <w:lvlJc w:val="left"/>
      <w:pPr>
        <w:tabs>
          <w:tab w:val="num" w:pos="1942"/>
        </w:tabs>
        <w:ind w:left="1870" w:hanging="648"/>
      </w:pPr>
      <w:rPr>
        <w:rFonts w:cs="Times New Roman"/>
      </w:rPr>
    </w:lvl>
    <w:lvl w:ilvl="4">
      <w:start w:val="1"/>
      <w:numFmt w:val="decimal"/>
      <w:lvlText w:val="%1.%2.%3.%4.%5."/>
      <w:lvlJc w:val="left"/>
      <w:pPr>
        <w:tabs>
          <w:tab w:val="num" w:pos="2662"/>
        </w:tabs>
        <w:ind w:left="2374" w:hanging="792"/>
      </w:pPr>
      <w:rPr>
        <w:rFonts w:cs="Times New Roman"/>
      </w:rPr>
    </w:lvl>
    <w:lvl w:ilvl="5">
      <w:start w:val="1"/>
      <w:numFmt w:val="decimal"/>
      <w:lvlText w:val="%1.%2.%3.%4.%5.%6."/>
      <w:lvlJc w:val="left"/>
      <w:pPr>
        <w:tabs>
          <w:tab w:val="num" w:pos="3022"/>
        </w:tabs>
        <w:ind w:left="2878" w:hanging="936"/>
      </w:pPr>
      <w:rPr>
        <w:rFonts w:cs="Times New Roman"/>
      </w:rPr>
    </w:lvl>
    <w:lvl w:ilvl="6">
      <w:start w:val="1"/>
      <w:numFmt w:val="decimal"/>
      <w:lvlText w:val="%1.%2.%3.%4.%5.%6.%7."/>
      <w:lvlJc w:val="left"/>
      <w:pPr>
        <w:tabs>
          <w:tab w:val="num" w:pos="3742"/>
        </w:tabs>
        <w:ind w:left="3382" w:hanging="1080"/>
      </w:pPr>
      <w:rPr>
        <w:rFonts w:cs="Times New Roman"/>
      </w:rPr>
    </w:lvl>
    <w:lvl w:ilvl="7">
      <w:start w:val="1"/>
      <w:numFmt w:val="decimal"/>
      <w:lvlText w:val="%1.%2.%3.%4.%5.%6.%7.%8."/>
      <w:lvlJc w:val="left"/>
      <w:pPr>
        <w:tabs>
          <w:tab w:val="num" w:pos="4102"/>
        </w:tabs>
        <w:ind w:left="3886" w:hanging="1224"/>
      </w:pPr>
      <w:rPr>
        <w:rFonts w:cs="Times New Roman"/>
      </w:rPr>
    </w:lvl>
    <w:lvl w:ilvl="8">
      <w:start w:val="1"/>
      <w:numFmt w:val="decimal"/>
      <w:lvlText w:val="%1.%2.%3.%4.%5.%6.%7.%8.%9."/>
      <w:lvlJc w:val="left"/>
      <w:pPr>
        <w:tabs>
          <w:tab w:val="num" w:pos="4822"/>
        </w:tabs>
        <w:ind w:left="4462" w:hanging="1440"/>
      </w:pPr>
      <w:rPr>
        <w:rFonts w:cs="Times New Roman"/>
      </w:rPr>
    </w:lvl>
  </w:abstractNum>
  <w:abstractNum w:abstractNumId="11" w15:restartNumberingAfterBreak="0">
    <w:nsid w:val="2CC00D64"/>
    <w:multiLevelType w:val="hybridMultilevel"/>
    <w:tmpl w:val="509A7DE0"/>
    <w:lvl w:ilvl="0" w:tplc="A0C4E948">
      <w:start w:val="1"/>
      <w:numFmt w:val="decimal"/>
      <w:lvlText w:val="%1."/>
      <w:lvlJc w:val="left"/>
      <w:pPr>
        <w:tabs>
          <w:tab w:val="num" w:pos="720"/>
        </w:tabs>
        <w:ind w:left="720" w:hanging="360"/>
      </w:pPr>
      <w:rPr>
        <w:rFonts w:ascii="Garamond" w:eastAsia="Times New Roman" w:hAnsi="Garamond" w:cs="Times New Roman" w:hint="default"/>
      </w:rPr>
    </w:lvl>
    <w:lvl w:ilvl="1" w:tplc="40BCC3D0">
      <w:start w:val="1"/>
      <w:numFmt w:val="lowerLetter"/>
      <w:lvlText w:val="%2)"/>
      <w:lvlJc w:val="left"/>
      <w:pPr>
        <w:tabs>
          <w:tab w:val="num" w:pos="1440"/>
        </w:tabs>
        <w:ind w:left="1440" w:hanging="360"/>
      </w:pPr>
      <w:rPr>
        <w:rFonts w:cs="Times New Roman" w:hint="default"/>
        <w:b w:val="0"/>
        <w:i/>
      </w:rPr>
    </w:lvl>
    <w:lvl w:ilvl="2" w:tplc="EF9E45EC">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DC231C"/>
    <w:multiLevelType w:val="hybridMultilevel"/>
    <w:tmpl w:val="A5A062E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082A31"/>
    <w:multiLevelType w:val="hybridMultilevel"/>
    <w:tmpl w:val="BD9226B2"/>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262EA"/>
    <w:multiLevelType w:val="hybridMultilevel"/>
    <w:tmpl w:val="871A62EC"/>
    <w:lvl w:ilvl="0" w:tplc="0410000F">
      <w:start w:val="1"/>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284"/>
        </w:tabs>
        <w:ind w:left="284" w:hanging="360"/>
      </w:pPr>
      <w:rPr>
        <w:rFonts w:cs="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D180AC3"/>
    <w:multiLevelType w:val="hybridMultilevel"/>
    <w:tmpl w:val="05225CB8"/>
    <w:lvl w:ilvl="0" w:tplc="8B9E9E8E">
      <w:start w:val="1"/>
      <w:numFmt w:val="lowerLetter"/>
      <w:lvlText w:val="%1)"/>
      <w:lvlJc w:val="left"/>
      <w:pPr>
        <w:ind w:left="1253" w:hanging="360"/>
      </w:pPr>
      <w:rPr>
        <w:rFonts w:ascii="Calibri" w:eastAsia="Calibri" w:hAnsi="Calibri" w:cs="Calibri" w:hint="default"/>
        <w:spacing w:val="-1"/>
        <w:w w:val="100"/>
        <w:sz w:val="22"/>
        <w:szCs w:val="22"/>
        <w:lang w:val="it-IT" w:eastAsia="en-US" w:bidi="ar-SA"/>
      </w:rPr>
    </w:lvl>
    <w:lvl w:ilvl="1" w:tplc="164CBDF0">
      <w:numFmt w:val="bullet"/>
      <w:lvlText w:val="•"/>
      <w:lvlJc w:val="left"/>
      <w:pPr>
        <w:ind w:left="2134" w:hanging="360"/>
      </w:pPr>
      <w:rPr>
        <w:rFonts w:hint="default"/>
        <w:lang w:val="it-IT" w:eastAsia="en-US" w:bidi="ar-SA"/>
      </w:rPr>
    </w:lvl>
    <w:lvl w:ilvl="2" w:tplc="2CFE84E8">
      <w:numFmt w:val="bullet"/>
      <w:lvlText w:val="•"/>
      <w:lvlJc w:val="left"/>
      <w:pPr>
        <w:ind w:left="3009" w:hanging="360"/>
      </w:pPr>
      <w:rPr>
        <w:rFonts w:hint="default"/>
        <w:lang w:val="it-IT" w:eastAsia="en-US" w:bidi="ar-SA"/>
      </w:rPr>
    </w:lvl>
    <w:lvl w:ilvl="3" w:tplc="463CB9B6">
      <w:numFmt w:val="bullet"/>
      <w:lvlText w:val="•"/>
      <w:lvlJc w:val="left"/>
      <w:pPr>
        <w:ind w:left="3883" w:hanging="360"/>
      </w:pPr>
      <w:rPr>
        <w:rFonts w:hint="default"/>
        <w:lang w:val="it-IT" w:eastAsia="en-US" w:bidi="ar-SA"/>
      </w:rPr>
    </w:lvl>
    <w:lvl w:ilvl="4" w:tplc="0846DA7E">
      <w:numFmt w:val="bullet"/>
      <w:lvlText w:val="•"/>
      <w:lvlJc w:val="left"/>
      <w:pPr>
        <w:ind w:left="4758" w:hanging="360"/>
      </w:pPr>
      <w:rPr>
        <w:rFonts w:hint="default"/>
        <w:lang w:val="it-IT" w:eastAsia="en-US" w:bidi="ar-SA"/>
      </w:rPr>
    </w:lvl>
    <w:lvl w:ilvl="5" w:tplc="9ADC5928">
      <w:numFmt w:val="bullet"/>
      <w:lvlText w:val="•"/>
      <w:lvlJc w:val="left"/>
      <w:pPr>
        <w:ind w:left="5633" w:hanging="360"/>
      </w:pPr>
      <w:rPr>
        <w:rFonts w:hint="default"/>
        <w:lang w:val="it-IT" w:eastAsia="en-US" w:bidi="ar-SA"/>
      </w:rPr>
    </w:lvl>
    <w:lvl w:ilvl="6" w:tplc="D90AE0DC">
      <w:numFmt w:val="bullet"/>
      <w:lvlText w:val="•"/>
      <w:lvlJc w:val="left"/>
      <w:pPr>
        <w:ind w:left="6507" w:hanging="360"/>
      </w:pPr>
      <w:rPr>
        <w:rFonts w:hint="default"/>
        <w:lang w:val="it-IT" w:eastAsia="en-US" w:bidi="ar-SA"/>
      </w:rPr>
    </w:lvl>
    <w:lvl w:ilvl="7" w:tplc="16E231D0">
      <w:numFmt w:val="bullet"/>
      <w:lvlText w:val="•"/>
      <w:lvlJc w:val="left"/>
      <w:pPr>
        <w:ind w:left="7382" w:hanging="360"/>
      </w:pPr>
      <w:rPr>
        <w:rFonts w:hint="default"/>
        <w:lang w:val="it-IT" w:eastAsia="en-US" w:bidi="ar-SA"/>
      </w:rPr>
    </w:lvl>
    <w:lvl w:ilvl="8" w:tplc="61C2EC18">
      <w:numFmt w:val="bullet"/>
      <w:lvlText w:val="•"/>
      <w:lvlJc w:val="left"/>
      <w:pPr>
        <w:ind w:left="8257" w:hanging="360"/>
      </w:pPr>
      <w:rPr>
        <w:rFonts w:hint="default"/>
        <w:lang w:val="it-IT" w:eastAsia="en-US" w:bidi="ar-SA"/>
      </w:rPr>
    </w:lvl>
  </w:abstractNum>
  <w:abstractNum w:abstractNumId="16" w15:restartNumberingAfterBreak="0">
    <w:nsid w:val="41E94F36"/>
    <w:multiLevelType w:val="hybridMultilevel"/>
    <w:tmpl w:val="833AD66E"/>
    <w:lvl w:ilvl="0" w:tplc="C5947124">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4F38C4"/>
    <w:multiLevelType w:val="hybridMultilevel"/>
    <w:tmpl w:val="B0B48AC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370892"/>
    <w:multiLevelType w:val="hybridMultilevel"/>
    <w:tmpl w:val="2DE4E71A"/>
    <w:lvl w:ilvl="0" w:tplc="CA4A0C96">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C52B1D"/>
    <w:multiLevelType w:val="hybridMultilevel"/>
    <w:tmpl w:val="BD9226B2"/>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70001E"/>
    <w:multiLevelType w:val="hybridMultilevel"/>
    <w:tmpl w:val="5798D7F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895D80"/>
    <w:multiLevelType w:val="hybridMultilevel"/>
    <w:tmpl w:val="CE58AB60"/>
    <w:lvl w:ilvl="0" w:tplc="2070ED88">
      <w:start w:val="1"/>
      <w:numFmt w:val="lowerLetter"/>
      <w:lvlText w:val="%1)"/>
      <w:lvlJc w:val="left"/>
      <w:pPr>
        <w:ind w:left="1041" w:hanging="360"/>
      </w:pPr>
      <w:rPr>
        <w:rFonts w:asciiTheme="minorHAnsi" w:eastAsia="Times New Roman" w:hAnsiTheme="minorHAnsi" w:cstheme="minorHAnsi" w:hint="default"/>
        <w:spacing w:val="-1"/>
        <w:w w:val="99"/>
        <w:sz w:val="24"/>
        <w:szCs w:val="24"/>
        <w:lang w:val="it-IT" w:eastAsia="en-US" w:bidi="ar-SA"/>
      </w:rPr>
    </w:lvl>
    <w:lvl w:ilvl="1" w:tplc="36CCA01A">
      <w:start w:val="1"/>
      <w:numFmt w:val="lowerRoman"/>
      <w:lvlText w:val="%2."/>
      <w:lvlJc w:val="left"/>
      <w:pPr>
        <w:ind w:left="1912" w:hanging="490"/>
        <w:jc w:val="right"/>
      </w:pPr>
      <w:rPr>
        <w:rFonts w:ascii="Times New Roman" w:eastAsia="Times New Roman" w:hAnsi="Times New Roman" w:cs="Times New Roman" w:hint="default"/>
        <w:b w:val="0"/>
        <w:bCs/>
        <w:spacing w:val="0"/>
        <w:w w:val="100"/>
        <w:sz w:val="24"/>
        <w:szCs w:val="24"/>
        <w:lang w:val="it-IT" w:eastAsia="en-US" w:bidi="ar-SA"/>
      </w:rPr>
    </w:lvl>
    <w:lvl w:ilvl="2" w:tplc="B8AC0C7A">
      <w:numFmt w:val="bullet"/>
      <w:lvlText w:val="•"/>
      <w:lvlJc w:val="left"/>
      <w:pPr>
        <w:ind w:left="2851" w:hanging="490"/>
      </w:pPr>
      <w:rPr>
        <w:rFonts w:hint="default"/>
        <w:lang w:val="it-IT" w:eastAsia="en-US" w:bidi="ar-SA"/>
      </w:rPr>
    </w:lvl>
    <w:lvl w:ilvl="3" w:tplc="F90A833A">
      <w:numFmt w:val="bullet"/>
      <w:lvlText w:val="•"/>
      <w:lvlJc w:val="left"/>
      <w:pPr>
        <w:ind w:left="3783" w:hanging="490"/>
      </w:pPr>
      <w:rPr>
        <w:rFonts w:hint="default"/>
        <w:lang w:val="it-IT" w:eastAsia="en-US" w:bidi="ar-SA"/>
      </w:rPr>
    </w:lvl>
    <w:lvl w:ilvl="4" w:tplc="D05E35A2">
      <w:numFmt w:val="bullet"/>
      <w:lvlText w:val="•"/>
      <w:lvlJc w:val="left"/>
      <w:pPr>
        <w:ind w:left="4715" w:hanging="490"/>
      </w:pPr>
      <w:rPr>
        <w:rFonts w:hint="default"/>
        <w:lang w:val="it-IT" w:eastAsia="en-US" w:bidi="ar-SA"/>
      </w:rPr>
    </w:lvl>
    <w:lvl w:ilvl="5" w:tplc="F03A76A4">
      <w:numFmt w:val="bullet"/>
      <w:lvlText w:val="•"/>
      <w:lvlJc w:val="left"/>
      <w:pPr>
        <w:ind w:left="5647" w:hanging="490"/>
      </w:pPr>
      <w:rPr>
        <w:rFonts w:hint="default"/>
        <w:lang w:val="it-IT" w:eastAsia="en-US" w:bidi="ar-SA"/>
      </w:rPr>
    </w:lvl>
    <w:lvl w:ilvl="6" w:tplc="DC402438">
      <w:numFmt w:val="bullet"/>
      <w:lvlText w:val="•"/>
      <w:lvlJc w:val="left"/>
      <w:pPr>
        <w:ind w:left="6579" w:hanging="490"/>
      </w:pPr>
      <w:rPr>
        <w:rFonts w:hint="default"/>
        <w:lang w:val="it-IT" w:eastAsia="en-US" w:bidi="ar-SA"/>
      </w:rPr>
    </w:lvl>
    <w:lvl w:ilvl="7" w:tplc="D3C0F046">
      <w:numFmt w:val="bullet"/>
      <w:lvlText w:val="•"/>
      <w:lvlJc w:val="left"/>
      <w:pPr>
        <w:ind w:left="7510" w:hanging="490"/>
      </w:pPr>
      <w:rPr>
        <w:rFonts w:hint="default"/>
        <w:lang w:val="it-IT" w:eastAsia="en-US" w:bidi="ar-SA"/>
      </w:rPr>
    </w:lvl>
    <w:lvl w:ilvl="8" w:tplc="42EEFF3E">
      <w:numFmt w:val="bullet"/>
      <w:lvlText w:val="•"/>
      <w:lvlJc w:val="left"/>
      <w:pPr>
        <w:ind w:left="8442" w:hanging="490"/>
      </w:pPr>
      <w:rPr>
        <w:rFonts w:hint="default"/>
        <w:lang w:val="it-IT" w:eastAsia="en-US" w:bidi="ar-SA"/>
      </w:rPr>
    </w:lvl>
  </w:abstractNum>
  <w:abstractNum w:abstractNumId="22" w15:restartNumberingAfterBreak="0">
    <w:nsid w:val="69E1338B"/>
    <w:multiLevelType w:val="hybridMultilevel"/>
    <w:tmpl w:val="39B2B1C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EDA036E"/>
    <w:multiLevelType w:val="hybridMultilevel"/>
    <w:tmpl w:val="21DEBDA2"/>
    <w:lvl w:ilvl="0" w:tplc="0410000F">
      <w:start w:val="1"/>
      <w:numFmt w:val="decimal"/>
      <w:lvlText w:val="%1."/>
      <w:lvlJc w:val="left"/>
      <w:pPr>
        <w:ind w:left="720" w:hanging="360"/>
      </w:pPr>
      <w:rPr>
        <w:rFonts w:hint="default"/>
      </w:rPr>
    </w:lvl>
    <w:lvl w:ilvl="1" w:tplc="96F6E172">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87642B"/>
    <w:multiLevelType w:val="hybridMultilevel"/>
    <w:tmpl w:val="383CDF0C"/>
    <w:lvl w:ilvl="0" w:tplc="0816000F">
      <w:start w:val="1"/>
      <w:numFmt w:val="decimal"/>
      <w:lvlText w:val="%1."/>
      <w:lvlJc w:val="left"/>
      <w:pPr>
        <w:ind w:left="248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775E14D8"/>
    <w:multiLevelType w:val="hybridMultilevel"/>
    <w:tmpl w:val="8788CD90"/>
    <w:lvl w:ilvl="0" w:tplc="A0C4E948">
      <w:start w:val="1"/>
      <w:numFmt w:val="decimal"/>
      <w:lvlText w:val="%1."/>
      <w:lvlJc w:val="left"/>
      <w:pPr>
        <w:tabs>
          <w:tab w:val="num" w:pos="720"/>
        </w:tabs>
        <w:ind w:left="720" w:hanging="360"/>
      </w:pPr>
      <w:rPr>
        <w:rFonts w:ascii="Garamond" w:eastAsia="Times New Roman" w:hAnsi="Garamond" w:cs="Times New Roman" w:hint="default"/>
      </w:rPr>
    </w:lvl>
    <w:lvl w:ilvl="1" w:tplc="40BCC3D0">
      <w:start w:val="1"/>
      <w:numFmt w:val="lowerLetter"/>
      <w:lvlText w:val="%2)"/>
      <w:lvlJc w:val="left"/>
      <w:pPr>
        <w:tabs>
          <w:tab w:val="num" w:pos="1440"/>
        </w:tabs>
        <w:ind w:left="1440" w:hanging="360"/>
      </w:pPr>
      <w:rPr>
        <w:rFonts w:cs="Times New Roman" w:hint="default"/>
        <w:b w:val="0"/>
        <w:i/>
      </w:rPr>
    </w:lvl>
    <w:lvl w:ilvl="2" w:tplc="EF9E45EC">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DD0D64"/>
    <w:multiLevelType w:val="hybridMultilevel"/>
    <w:tmpl w:val="ACB04F1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409426062">
    <w:abstractNumId w:val="0"/>
  </w:num>
  <w:num w:numId="2" w16cid:durableId="1670597549">
    <w:abstractNumId w:val="4"/>
  </w:num>
  <w:num w:numId="3" w16cid:durableId="1133718633">
    <w:abstractNumId w:val="25"/>
  </w:num>
  <w:num w:numId="4" w16cid:durableId="282856510">
    <w:abstractNumId w:val="12"/>
  </w:num>
  <w:num w:numId="5" w16cid:durableId="135338578">
    <w:abstractNumId w:val="20"/>
  </w:num>
  <w:num w:numId="6" w16cid:durableId="624501945">
    <w:abstractNumId w:val="13"/>
  </w:num>
  <w:num w:numId="7" w16cid:durableId="716129295">
    <w:abstractNumId w:val="7"/>
  </w:num>
  <w:num w:numId="8" w16cid:durableId="1603101065">
    <w:abstractNumId w:val="8"/>
  </w:num>
  <w:num w:numId="9" w16cid:durableId="887451938">
    <w:abstractNumId w:val="26"/>
  </w:num>
  <w:num w:numId="10" w16cid:durableId="130906490">
    <w:abstractNumId w:val="9"/>
  </w:num>
  <w:num w:numId="11" w16cid:durableId="729961854">
    <w:abstractNumId w:val="3"/>
  </w:num>
  <w:num w:numId="12" w16cid:durableId="655691966">
    <w:abstractNumId w:val="22"/>
  </w:num>
  <w:num w:numId="13" w16cid:durableId="1952126772">
    <w:abstractNumId w:val="2"/>
  </w:num>
  <w:num w:numId="14" w16cid:durableId="1708410027">
    <w:abstractNumId w:val="17"/>
  </w:num>
  <w:num w:numId="15" w16cid:durableId="969672060">
    <w:abstractNumId w:val="16"/>
  </w:num>
  <w:num w:numId="16" w16cid:durableId="890843080">
    <w:abstractNumId w:val="11"/>
  </w:num>
  <w:num w:numId="17" w16cid:durableId="902987508">
    <w:abstractNumId w:val="10"/>
  </w:num>
  <w:num w:numId="18" w16cid:durableId="1369991801">
    <w:abstractNumId w:val="23"/>
  </w:num>
  <w:num w:numId="19" w16cid:durableId="181405248">
    <w:abstractNumId w:val="24"/>
  </w:num>
  <w:num w:numId="20" w16cid:durableId="348140486">
    <w:abstractNumId w:val="19"/>
  </w:num>
  <w:num w:numId="21" w16cid:durableId="968122138">
    <w:abstractNumId w:val="14"/>
  </w:num>
  <w:num w:numId="22" w16cid:durableId="699476568">
    <w:abstractNumId w:val="5"/>
  </w:num>
  <w:num w:numId="23" w16cid:durableId="17542325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6008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193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34545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4889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19201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808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8667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4315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107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0899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0502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4956093">
    <w:abstractNumId w:val="15"/>
  </w:num>
  <w:num w:numId="36" w16cid:durableId="1787774065">
    <w:abstractNumId w:val="18"/>
  </w:num>
  <w:num w:numId="37" w16cid:durableId="781614799">
    <w:abstractNumId w:val="21"/>
  </w:num>
  <w:num w:numId="38" w16cid:durableId="13972425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EA"/>
    <w:rsid w:val="0000052A"/>
    <w:rsid w:val="00003095"/>
    <w:rsid w:val="00003E8F"/>
    <w:rsid w:val="000067B9"/>
    <w:rsid w:val="000124F1"/>
    <w:rsid w:val="0002134C"/>
    <w:rsid w:val="0002151B"/>
    <w:rsid w:val="00021A4B"/>
    <w:rsid w:val="00024E91"/>
    <w:rsid w:val="000278C6"/>
    <w:rsid w:val="00030473"/>
    <w:rsid w:val="00033C60"/>
    <w:rsid w:val="00035E91"/>
    <w:rsid w:val="00036A1E"/>
    <w:rsid w:val="0004405B"/>
    <w:rsid w:val="00044F8E"/>
    <w:rsid w:val="00046297"/>
    <w:rsid w:val="00053629"/>
    <w:rsid w:val="00053795"/>
    <w:rsid w:val="000570EB"/>
    <w:rsid w:val="0006120E"/>
    <w:rsid w:val="00061EF7"/>
    <w:rsid w:val="00062943"/>
    <w:rsid w:val="00064D19"/>
    <w:rsid w:val="00065D8C"/>
    <w:rsid w:val="00065F6C"/>
    <w:rsid w:val="00066F14"/>
    <w:rsid w:val="00072684"/>
    <w:rsid w:val="00075F62"/>
    <w:rsid w:val="0007671E"/>
    <w:rsid w:val="000808C3"/>
    <w:rsid w:val="0008130E"/>
    <w:rsid w:val="0008173D"/>
    <w:rsid w:val="00084A7F"/>
    <w:rsid w:val="0008568A"/>
    <w:rsid w:val="000867FB"/>
    <w:rsid w:val="000A0C4B"/>
    <w:rsid w:val="000A29A0"/>
    <w:rsid w:val="000A2BB8"/>
    <w:rsid w:val="000A4025"/>
    <w:rsid w:val="000A6D3E"/>
    <w:rsid w:val="000B21C2"/>
    <w:rsid w:val="000B2AD8"/>
    <w:rsid w:val="000B4DA4"/>
    <w:rsid w:val="000B5BCE"/>
    <w:rsid w:val="000B6269"/>
    <w:rsid w:val="000B785E"/>
    <w:rsid w:val="000C1516"/>
    <w:rsid w:val="000C26B1"/>
    <w:rsid w:val="000C38FA"/>
    <w:rsid w:val="000C3A8F"/>
    <w:rsid w:val="000C474A"/>
    <w:rsid w:val="000C55D3"/>
    <w:rsid w:val="000D35EA"/>
    <w:rsid w:val="000D5426"/>
    <w:rsid w:val="000E11BC"/>
    <w:rsid w:val="000F173C"/>
    <w:rsid w:val="00101697"/>
    <w:rsid w:val="00104369"/>
    <w:rsid w:val="00110517"/>
    <w:rsid w:val="001115F9"/>
    <w:rsid w:val="00124DF1"/>
    <w:rsid w:val="0012783C"/>
    <w:rsid w:val="00130851"/>
    <w:rsid w:val="00133997"/>
    <w:rsid w:val="00134D02"/>
    <w:rsid w:val="0013718A"/>
    <w:rsid w:val="0014045C"/>
    <w:rsid w:val="00142299"/>
    <w:rsid w:val="00146B14"/>
    <w:rsid w:val="001564E4"/>
    <w:rsid w:val="00157BA1"/>
    <w:rsid w:val="00163DE6"/>
    <w:rsid w:val="00164BFC"/>
    <w:rsid w:val="00166DC4"/>
    <w:rsid w:val="001709F1"/>
    <w:rsid w:val="00170C31"/>
    <w:rsid w:val="0017371F"/>
    <w:rsid w:val="001753D5"/>
    <w:rsid w:val="001817AB"/>
    <w:rsid w:val="00182F62"/>
    <w:rsid w:val="00185D39"/>
    <w:rsid w:val="001862C5"/>
    <w:rsid w:val="00186B3E"/>
    <w:rsid w:val="0019249E"/>
    <w:rsid w:val="001933B8"/>
    <w:rsid w:val="00196F34"/>
    <w:rsid w:val="00196FD5"/>
    <w:rsid w:val="00197622"/>
    <w:rsid w:val="001A22BC"/>
    <w:rsid w:val="001A2434"/>
    <w:rsid w:val="001B2ADA"/>
    <w:rsid w:val="001B5992"/>
    <w:rsid w:val="001B7A1C"/>
    <w:rsid w:val="001C0B29"/>
    <w:rsid w:val="001C1A7B"/>
    <w:rsid w:val="001C3384"/>
    <w:rsid w:val="001C3CD4"/>
    <w:rsid w:val="001C660D"/>
    <w:rsid w:val="001D3147"/>
    <w:rsid w:val="001E02F2"/>
    <w:rsid w:val="001E10AC"/>
    <w:rsid w:val="001E3FB1"/>
    <w:rsid w:val="001E649E"/>
    <w:rsid w:val="001E679B"/>
    <w:rsid w:val="001E757C"/>
    <w:rsid w:val="001E7B73"/>
    <w:rsid w:val="001F1BC9"/>
    <w:rsid w:val="001F2EC9"/>
    <w:rsid w:val="001F6040"/>
    <w:rsid w:val="00213932"/>
    <w:rsid w:val="0021652C"/>
    <w:rsid w:val="00221413"/>
    <w:rsid w:val="00221642"/>
    <w:rsid w:val="002254DC"/>
    <w:rsid w:val="002273CA"/>
    <w:rsid w:val="0022768A"/>
    <w:rsid w:val="00230D68"/>
    <w:rsid w:val="00230F29"/>
    <w:rsid w:val="00231C65"/>
    <w:rsid w:val="00234B85"/>
    <w:rsid w:val="00235812"/>
    <w:rsid w:val="0023641E"/>
    <w:rsid w:val="00237EF9"/>
    <w:rsid w:val="00240435"/>
    <w:rsid w:val="002425F7"/>
    <w:rsid w:val="00247A44"/>
    <w:rsid w:val="002519D7"/>
    <w:rsid w:val="002545EE"/>
    <w:rsid w:val="0025460C"/>
    <w:rsid w:val="002546FE"/>
    <w:rsid w:val="00254DC0"/>
    <w:rsid w:val="002616E0"/>
    <w:rsid w:val="00263F5E"/>
    <w:rsid w:val="0027040D"/>
    <w:rsid w:val="002709BB"/>
    <w:rsid w:val="00270D24"/>
    <w:rsid w:val="00270E21"/>
    <w:rsid w:val="00272899"/>
    <w:rsid w:val="002728E4"/>
    <w:rsid w:val="00272CB6"/>
    <w:rsid w:val="002731EA"/>
    <w:rsid w:val="00273606"/>
    <w:rsid w:val="00276350"/>
    <w:rsid w:val="00277D7E"/>
    <w:rsid w:val="0028372B"/>
    <w:rsid w:val="00284DAE"/>
    <w:rsid w:val="002851B2"/>
    <w:rsid w:val="00285F0C"/>
    <w:rsid w:val="00287380"/>
    <w:rsid w:val="002873BE"/>
    <w:rsid w:val="00291B84"/>
    <w:rsid w:val="002928EB"/>
    <w:rsid w:val="0029580E"/>
    <w:rsid w:val="00296DC0"/>
    <w:rsid w:val="00297121"/>
    <w:rsid w:val="00297DD2"/>
    <w:rsid w:val="002A027F"/>
    <w:rsid w:val="002A2063"/>
    <w:rsid w:val="002A5985"/>
    <w:rsid w:val="002A5FFE"/>
    <w:rsid w:val="002A69B8"/>
    <w:rsid w:val="002A6A88"/>
    <w:rsid w:val="002B2EEA"/>
    <w:rsid w:val="002B371D"/>
    <w:rsid w:val="002B73E7"/>
    <w:rsid w:val="002B7E02"/>
    <w:rsid w:val="002C31D2"/>
    <w:rsid w:val="002C398A"/>
    <w:rsid w:val="002D152A"/>
    <w:rsid w:val="002D237F"/>
    <w:rsid w:val="002D244D"/>
    <w:rsid w:val="002D299A"/>
    <w:rsid w:val="002D3D44"/>
    <w:rsid w:val="002D4D50"/>
    <w:rsid w:val="002D5D9F"/>
    <w:rsid w:val="002E0D7C"/>
    <w:rsid w:val="002E182E"/>
    <w:rsid w:val="002E74D8"/>
    <w:rsid w:val="002E780C"/>
    <w:rsid w:val="002F0ED2"/>
    <w:rsid w:val="002F1D4F"/>
    <w:rsid w:val="002F1EBC"/>
    <w:rsid w:val="002F3AB2"/>
    <w:rsid w:val="002F7BD9"/>
    <w:rsid w:val="00304779"/>
    <w:rsid w:val="00304EBE"/>
    <w:rsid w:val="003063EA"/>
    <w:rsid w:val="0030648B"/>
    <w:rsid w:val="003103F7"/>
    <w:rsid w:val="00310AAD"/>
    <w:rsid w:val="00311725"/>
    <w:rsid w:val="00313B9D"/>
    <w:rsid w:val="00315468"/>
    <w:rsid w:val="003169EE"/>
    <w:rsid w:val="00316F69"/>
    <w:rsid w:val="0032171D"/>
    <w:rsid w:val="00322A1F"/>
    <w:rsid w:val="003235DE"/>
    <w:rsid w:val="0033423A"/>
    <w:rsid w:val="00335E87"/>
    <w:rsid w:val="00336215"/>
    <w:rsid w:val="003364DC"/>
    <w:rsid w:val="00336AE8"/>
    <w:rsid w:val="00345ED5"/>
    <w:rsid w:val="00347EA2"/>
    <w:rsid w:val="003500CA"/>
    <w:rsid w:val="00353408"/>
    <w:rsid w:val="00354432"/>
    <w:rsid w:val="0035545E"/>
    <w:rsid w:val="003554BB"/>
    <w:rsid w:val="00360623"/>
    <w:rsid w:val="003614FD"/>
    <w:rsid w:val="00367AAF"/>
    <w:rsid w:val="00371B87"/>
    <w:rsid w:val="00372A9C"/>
    <w:rsid w:val="00373F22"/>
    <w:rsid w:val="00375208"/>
    <w:rsid w:val="003758FD"/>
    <w:rsid w:val="00375946"/>
    <w:rsid w:val="003815AF"/>
    <w:rsid w:val="00382A52"/>
    <w:rsid w:val="003833BB"/>
    <w:rsid w:val="00392791"/>
    <w:rsid w:val="00394E48"/>
    <w:rsid w:val="0039518B"/>
    <w:rsid w:val="00397896"/>
    <w:rsid w:val="003A0062"/>
    <w:rsid w:val="003A0D9C"/>
    <w:rsid w:val="003A188B"/>
    <w:rsid w:val="003A22A9"/>
    <w:rsid w:val="003A373A"/>
    <w:rsid w:val="003A4090"/>
    <w:rsid w:val="003A5337"/>
    <w:rsid w:val="003B2BB3"/>
    <w:rsid w:val="003B3562"/>
    <w:rsid w:val="003B431F"/>
    <w:rsid w:val="003B5D63"/>
    <w:rsid w:val="003B5FDD"/>
    <w:rsid w:val="003B7800"/>
    <w:rsid w:val="003C2084"/>
    <w:rsid w:val="003C25E8"/>
    <w:rsid w:val="003C446D"/>
    <w:rsid w:val="003C47BD"/>
    <w:rsid w:val="003D448E"/>
    <w:rsid w:val="003D59F6"/>
    <w:rsid w:val="003D67BF"/>
    <w:rsid w:val="003D7098"/>
    <w:rsid w:val="003E233B"/>
    <w:rsid w:val="003E26B6"/>
    <w:rsid w:val="003E3793"/>
    <w:rsid w:val="003E3BAB"/>
    <w:rsid w:val="003E7AC3"/>
    <w:rsid w:val="003F2484"/>
    <w:rsid w:val="003F35FC"/>
    <w:rsid w:val="003F68A1"/>
    <w:rsid w:val="003F7332"/>
    <w:rsid w:val="00405999"/>
    <w:rsid w:val="004071A0"/>
    <w:rsid w:val="004101A4"/>
    <w:rsid w:val="0041099A"/>
    <w:rsid w:val="00410A0F"/>
    <w:rsid w:val="00411A13"/>
    <w:rsid w:val="00413857"/>
    <w:rsid w:val="0041491A"/>
    <w:rsid w:val="0042740F"/>
    <w:rsid w:val="00427FD9"/>
    <w:rsid w:val="004333AF"/>
    <w:rsid w:val="004341D1"/>
    <w:rsid w:val="00434EFD"/>
    <w:rsid w:val="0043517F"/>
    <w:rsid w:val="00437413"/>
    <w:rsid w:val="0044019E"/>
    <w:rsid w:val="0044087C"/>
    <w:rsid w:val="00441191"/>
    <w:rsid w:val="004427D6"/>
    <w:rsid w:val="004445B1"/>
    <w:rsid w:val="00444F83"/>
    <w:rsid w:val="00445AC2"/>
    <w:rsid w:val="00447AE5"/>
    <w:rsid w:val="00450DD6"/>
    <w:rsid w:val="00456E64"/>
    <w:rsid w:val="00461CCE"/>
    <w:rsid w:val="00464BC8"/>
    <w:rsid w:val="0046554B"/>
    <w:rsid w:val="004669D1"/>
    <w:rsid w:val="004751FA"/>
    <w:rsid w:val="00476F25"/>
    <w:rsid w:val="00487AC6"/>
    <w:rsid w:val="00487DFF"/>
    <w:rsid w:val="00490491"/>
    <w:rsid w:val="00490754"/>
    <w:rsid w:val="004958AD"/>
    <w:rsid w:val="004961FD"/>
    <w:rsid w:val="004A607F"/>
    <w:rsid w:val="004A64FA"/>
    <w:rsid w:val="004A7055"/>
    <w:rsid w:val="004A72FC"/>
    <w:rsid w:val="004B1692"/>
    <w:rsid w:val="004B3B04"/>
    <w:rsid w:val="004B55D4"/>
    <w:rsid w:val="004B56BA"/>
    <w:rsid w:val="004C234D"/>
    <w:rsid w:val="004C4216"/>
    <w:rsid w:val="004D090A"/>
    <w:rsid w:val="004D1105"/>
    <w:rsid w:val="004D134C"/>
    <w:rsid w:val="004E11C6"/>
    <w:rsid w:val="004E1E5E"/>
    <w:rsid w:val="004E22CF"/>
    <w:rsid w:val="004F090C"/>
    <w:rsid w:val="004F0A36"/>
    <w:rsid w:val="004F247B"/>
    <w:rsid w:val="004F59FC"/>
    <w:rsid w:val="004F74BD"/>
    <w:rsid w:val="0050202A"/>
    <w:rsid w:val="00503D3E"/>
    <w:rsid w:val="005109FE"/>
    <w:rsid w:val="00510F20"/>
    <w:rsid w:val="00513E19"/>
    <w:rsid w:val="00514F12"/>
    <w:rsid w:val="00516297"/>
    <w:rsid w:val="00517B35"/>
    <w:rsid w:val="0052014A"/>
    <w:rsid w:val="00521BD1"/>
    <w:rsid w:val="00527702"/>
    <w:rsid w:val="0053175F"/>
    <w:rsid w:val="0054149D"/>
    <w:rsid w:val="0054383E"/>
    <w:rsid w:val="00544927"/>
    <w:rsid w:val="00546703"/>
    <w:rsid w:val="00546FAD"/>
    <w:rsid w:val="00547F51"/>
    <w:rsid w:val="005504A9"/>
    <w:rsid w:val="005505D0"/>
    <w:rsid w:val="00551A5B"/>
    <w:rsid w:val="00551D0F"/>
    <w:rsid w:val="00552171"/>
    <w:rsid w:val="0055380A"/>
    <w:rsid w:val="00553EA4"/>
    <w:rsid w:val="00554303"/>
    <w:rsid w:val="00554CDD"/>
    <w:rsid w:val="00555AF3"/>
    <w:rsid w:val="00564223"/>
    <w:rsid w:val="00564FB1"/>
    <w:rsid w:val="00565408"/>
    <w:rsid w:val="00565FBD"/>
    <w:rsid w:val="00566E4D"/>
    <w:rsid w:val="0057125D"/>
    <w:rsid w:val="00571604"/>
    <w:rsid w:val="005717F8"/>
    <w:rsid w:val="005734C2"/>
    <w:rsid w:val="00573B52"/>
    <w:rsid w:val="0057703C"/>
    <w:rsid w:val="0057735A"/>
    <w:rsid w:val="00577901"/>
    <w:rsid w:val="00580896"/>
    <w:rsid w:val="00582E13"/>
    <w:rsid w:val="0058362D"/>
    <w:rsid w:val="00590D79"/>
    <w:rsid w:val="005913DA"/>
    <w:rsid w:val="00592CEE"/>
    <w:rsid w:val="00593070"/>
    <w:rsid w:val="00594649"/>
    <w:rsid w:val="00594A1A"/>
    <w:rsid w:val="00597459"/>
    <w:rsid w:val="005A1D8E"/>
    <w:rsid w:val="005A3CE3"/>
    <w:rsid w:val="005A674E"/>
    <w:rsid w:val="005A7804"/>
    <w:rsid w:val="005B1741"/>
    <w:rsid w:val="005B202A"/>
    <w:rsid w:val="005B238D"/>
    <w:rsid w:val="005B381F"/>
    <w:rsid w:val="005B4C96"/>
    <w:rsid w:val="005B6525"/>
    <w:rsid w:val="005B71D3"/>
    <w:rsid w:val="005C1FAF"/>
    <w:rsid w:val="005C4281"/>
    <w:rsid w:val="005C4BDA"/>
    <w:rsid w:val="005C696A"/>
    <w:rsid w:val="005C6CF8"/>
    <w:rsid w:val="005D250A"/>
    <w:rsid w:val="005D3ACA"/>
    <w:rsid w:val="005D42A6"/>
    <w:rsid w:val="005D5A98"/>
    <w:rsid w:val="005D609F"/>
    <w:rsid w:val="005D7C92"/>
    <w:rsid w:val="005E0267"/>
    <w:rsid w:val="005E07B8"/>
    <w:rsid w:val="005E60AA"/>
    <w:rsid w:val="005E68B4"/>
    <w:rsid w:val="005E75DD"/>
    <w:rsid w:val="005F0F57"/>
    <w:rsid w:val="005F3866"/>
    <w:rsid w:val="005F4681"/>
    <w:rsid w:val="00600B98"/>
    <w:rsid w:val="00604401"/>
    <w:rsid w:val="00611883"/>
    <w:rsid w:val="006169E5"/>
    <w:rsid w:val="006177CF"/>
    <w:rsid w:val="00617FA3"/>
    <w:rsid w:val="006247C4"/>
    <w:rsid w:val="00627D44"/>
    <w:rsid w:val="00636CE5"/>
    <w:rsid w:val="006372D7"/>
    <w:rsid w:val="00637477"/>
    <w:rsid w:val="00645A66"/>
    <w:rsid w:val="006471D3"/>
    <w:rsid w:val="00650CCE"/>
    <w:rsid w:val="00650FDD"/>
    <w:rsid w:val="00652418"/>
    <w:rsid w:val="0065614C"/>
    <w:rsid w:val="00660E5E"/>
    <w:rsid w:val="00664286"/>
    <w:rsid w:val="00666B51"/>
    <w:rsid w:val="00670BC5"/>
    <w:rsid w:val="00673899"/>
    <w:rsid w:val="00673C03"/>
    <w:rsid w:val="00674662"/>
    <w:rsid w:val="00674A11"/>
    <w:rsid w:val="006800EE"/>
    <w:rsid w:val="00682A1A"/>
    <w:rsid w:val="0068423D"/>
    <w:rsid w:val="00685FFA"/>
    <w:rsid w:val="00686067"/>
    <w:rsid w:val="006908D2"/>
    <w:rsid w:val="006909FF"/>
    <w:rsid w:val="0069141F"/>
    <w:rsid w:val="00691F74"/>
    <w:rsid w:val="006935BF"/>
    <w:rsid w:val="006A0CE2"/>
    <w:rsid w:val="006A14C1"/>
    <w:rsid w:val="006A43B8"/>
    <w:rsid w:val="006A47FF"/>
    <w:rsid w:val="006A508A"/>
    <w:rsid w:val="006B45AB"/>
    <w:rsid w:val="006C3E8E"/>
    <w:rsid w:val="006C4BE5"/>
    <w:rsid w:val="006C4C0D"/>
    <w:rsid w:val="006C7C54"/>
    <w:rsid w:val="006D28E2"/>
    <w:rsid w:val="006D36FB"/>
    <w:rsid w:val="006D556C"/>
    <w:rsid w:val="006D7661"/>
    <w:rsid w:val="006E15A2"/>
    <w:rsid w:val="006E2902"/>
    <w:rsid w:val="006E4DF9"/>
    <w:rsid w:val="006E5280"/>
    <w:rsid w:val="006E6576"/>
    <w:rsid w:val="006E768A"/>
    <w:rsid w:val="006F0557"/>
    <w:rsid w:val="006F1906"/>
    <w:rsid w:val="006F1A6A"/>
    <w:rsid w:val="006F291F"/>
    <w:rsid w:val="006F4660"/>
    <w:rsid w:val="006F7C0B"/>
    <w:rsid w:val="00700403"/>
    <w:rsid w:val="0070276C"/>
    <w:rsid w:val="00702BAD"/>
    <w:rsid w:val="00703E8C"/>
    <w:rsid w:val="00707356"/>
    <w:rsid w:val="0070760E"/>
    <w:rsid w:val="00712DC6"/>
    <w:rsid w:val="007137ED"/>
    <w:rsid w:val="007165AA"/>
    <w:rsid w:val="0072321E"/>
    <w:rsid w:val="00725E4E"/>
    <w:rsid w:val="00727E14"/>
    <w:rsid w:val="00727E53"/>
    <w:rsid w:val="007369DA"/>
    <w:rsid w:val="00741627"/>
    <w:rsid w:val="00742178"/>
    <w:rsid w:val="00752001"/>
    <w:rsid w:val="00752DF6"/>
    <w:rsid w:val="007550D5"/>
    <w:rsid w:val="0076421F"/>
    <w:rsid w:val="00772451"/>
    <w:rsid w:val="007744C2"/>
    <w:rsid w:val="007763C6"/>
    <w:rsid w:val="007807F1"/>
    <w:rsid w:val="007823F9"/>
    <w:rsid w:val="00785D34"/>
    <w:rsid w:val="00786DB1"/>
    <w:rsid w:val="00791E53"/>
    <w:rsid w:val="0079312C"/>
    <w:rsid w:val="00793150"/>
    <w:rsid w:val="00794E15"/>
    <w:rsid w:val="0079519A"/>
    <w:rsid w:val="00796108"/>
    <w:rsid w:val="007971EB"/>
    <w:rsid w:val="007A10C6"/>
    <w:rsid w:val="007A2076"/>
    <w:rsid w:val="007A47D4"/>
    <w:rsid w:val="007A4AA1"/>
    <w:rsid w:val="007A690E"/>
    <w:rsid w:val="007B122C"/>
    <w:rsid w:val="007B2738"/>
    <w:rsid w:val="007B5563"/>
    <w:rsid w:val="007C5255"/>
    <w:rsid w:val="007C7A37"/>
    <w:rsid w:val="007D012F"/>
    <w:rsid w:val="007D039F"/>
    <w:rsid w:val="007D2534"/>
    <w:rsid w:val="007D4535"/>
    <w:rsid w:val="007E5BB0"/>
    <w:rsid w:val="007E7EA1"/>
    <w:rsid w:val="007F0CB4"/>
    <w:rsid w:val="007F14F0"/>
    <w:rsid w:val="007F1F03"/>
    <w:rsid w:val="007F2161"/>
    <w:rsid w:val="007F35A6"/>
    <w:rsid w:val="007F4AB2"/>
    <w:rsid w:val="007F5653"/>
    <w:rsid w:val="007F6221"/>
    <w:rsid w:val="007F6EA4"/>
    <w:rsid w:val="00802C15"/>
    <w:rsid w:val="0080404E"/>
    <w:rsid w:val="0080622F"/>
    <w:rsid w:val="00807DF2"/>
    <w:rsid w:val="00811291"/>
    <w:rsid w:val="008126EF"/>
    <w:rsid w:val="008161F4"/>
    <w:rsid w:val="008161FF"/>
    <w:rsid w:val="00817D4C"/>
    <w:rsid w:val="00824687"/>
    <w:rsid w:val="00825FF9"/>
    <w:rsid w:val="00827CE3"/>
    <w:rsid w:val="00830CFB"/>
    <w:rsid w:val="00833BAC"/>
    <w:rsid w:val="0083760A"/>
    <w:rsid w:val="0084016B"/>
    <w:rsid w:val="008464CE"/>
    <w:rsid w:val="008469DE"/>
    <w:rsid w:val="008521E6"/>
    <w:rsid w:val="00852F59"/>
    <w:rsid w:val="00857D93"/>
    <w:rsid w:val="00864ACD"/>
    <w:rsid w:val="00864C45"/>
    <w:rsid w:val="008653D5"/>
    <w:rsid w:val="0087261E"/>
    <w:rsid w:val="008727A7"/>
    <w:rsid w:val="008728BA"/>
    <w:rsid w:val="00873517"/>
    <w:rsid w:val="00874C01"/>
    <w:rsid w:val="008772C2"/>
    <w:rsid w:val="00881636"/>
    <w:rsid w:val="00885C74"/>
    <w:rsid w:val="008865D7"/>
    <w:rsid w:val="0088735F"/>
    <w:rsid w:val="00891E55"/>
    <w:rsid w:val="00892426"/>
    <w:rsid w:val="00896D5A"/>
    <w:rsid w:val="00897796"/>
    <w:rsid w:val="00897A7B"/>
    <w:rsid w:val="008A0ACF"/>
    <w:rsid w:val="008A3690"/>
    <w:rsid w:val="008A3720"/>
    <w:rsid w:val="008A3822"/>
    <w:rsid w:val="008A3BB8"/>
    <w:rsid w:val="008A624C"/>
    <w:rsid w:val="008A7CA9"/>
    <w:rsid w:val="008B153B"/>
    <w:rsid w:val="008B2A90"/>
    <w:rsid w:val="008B5801"/>
    <w:rsid w:val="008B6038"/>
    <w:rsid w:val="008C0141"/>
    <w:rsid w:val="008C027D"/>
    <w:rsid w:val="008C4C8F"/>
    <w:rsid w:val="008C4E87"/>
    <w:rsid w:val="008C6DE8"/>
    <w:rsid w:val="008D1CA3"/>
    <w:rsid w:val="008D3708"/>
    <w:rsid w:val="008D5752"/>
    <w:rsid w:val="008D73E9"/>
    <w:rsid w:val="008E14DC"/>
    <w:rsid w:val="008E2D30"/>
    <w:rsid w:val="008E2D8D"/>
    <w:rsid w:val="008E3169"/>
    <w:rsid w:val="008E4F0A"/>
    <w:rsid w:val="008F0122"/>
    <w:rsid w:val="008F2947"/>
    <w:rsid w:val="008F5644"/>
    <w:rsid w:val="008F5D28"/>
    <w:rsid w:val="008F66CC"/>
    <w:rsid w:val="00900C91"/>
    <w:rsid w:val="00905509"/>
    <w:rsid w:val="00905FEE"/>
    <w:rsid w:val="0090731C"/>
    <w:rsid w:val="0091474F"/>
    <w:rsid w:val="009158F1"/>
    <w:rsid w:val="00921BAD"/>
    <w:rsid w:val="009235D3"/>
    <w:rsid w:val="009237D8"/>
    <w:rsid w:val="00926247"/>
    <w:rsid w:val="009274C0"/>
    <w:rsid w:val="0092761E"/>
    <w:rsid w:val="00927D36"/>
    <w:rsid w:val="0093184D"/>
    <w:rsid w:val="0093537C"/>
    <w:rsid w:val="009369B6"/>
    <w:rsid w:val="009369F5"/>
    <w:rsid w:val="00942260"/>
    <w:rsid w:val="00947A51"/>
    <w:rsid w:val="00950467"/>
    <w:rsid w:val="009521DD"/>
    <w:rsid w:val="009526A7"/>
    <w:rsid w:val="00952CDC"/>
    <w:rsid w:val="0095339D"/>
    <w:rsid w:val="00953EDD"/>
    <w:rsid w:val="00957236"/>
    <w:rsid w:val="0095729A"/>
    <w:rsid w:val="009573E1"/>
    <w:rsid w:val="0096009A"/>
    <w:rsid w:val="009600DF"/>
    <w:rsid w:val="0096197F"/>
    <w:rsid w:val="009629BB"/>
    <w:rsid w:val="009642D3"/>
    <w:rsid w:val="00966507"/>
    <w:rsid w:val="009667E7"/>
    <w:rsid w:val="00971F9C"/>
    <w:rsid w:val="00973610"/>
    <w:rsid w:val="00974B7E"/>
    <w:rsid w:val="00982532"/>
    <w:rsid w:val="0098263A"/>
    <w:rsid w:val="00985E3F"/>
    <w:rsid w:val="009865EC"/>
    <w:rsid w:val="00987B5D"/>
    <w:rsid w:val="009901ED"/>
    <w:rsid w:val="0099073A"/>
    <w:rsid w:val="00991E96"/>
    <w:rsid w:val="009933E7"/>
    <w:rsid w:val="00994E74"/>
    <w:rsid w:val="00995310"/>
    <w:rsid w:val="009A384B"/>
    <w:rsid w:val="009A4142"/>
    <w:rsid w:val="009A4178"/>
    <w:rsid w:val="009A6224"/>
    <w:rsid w:val="009B19AB"/>
    <w:rsid w:val="009B6387"/>
    <w:rsid w:val="009B64D8"/>
    <w:rsid w:val="009B7091"/>
    <w:rsid w:val="009B78B5"/>
    <w:rsid w:val="009B7962"/>
    <w:rsid w:val="009D01F1"/>
    <w:rsid w:val="009D6749"/>
    <w:rsid w:val="009E1DC7"/>
    <w:rsid w:val="009E3D89"/>
    <w:rsid w:val="009E7733"/>
    <w:rsid w:val="009F0E12"/>
    <w:rsid w:val="009F1FE7"/>
    <w:rsid w:val="009F2609"/>
    <w:rsid w:val="009F2B25"/>
    <w:rsid w:val="009F3F87"/>
    <w:rsid w:val="009F6DED"/>
    <w:rsid w:val="00A0077A"/>
    <w:rsid w:val="00A033AD"/>
    <w:rsid w:val="00A06C67"/>
    <w:rsid w:val="00A06F7B"/>
    <w:rsid w:val="00A07D7E"/>
    <w:rsid w:val="00A122A6"/>
    <w:rsid w:val="00A13E99"/>
    <w:rsid w:val="00A20698"/>
    <w:rsid w:val="00A2156A"/>
    <w:rsid w:val="00A22640"/>
    <w:rsid w:val="00A23FE8"/>
    <w:rsid w:val="00A27A93"/>
    <w:rsid w:val="00A474DC"/>
    <w:rsid w:val="00A50A02"/>
    <w:rsid w:val="00A52242"/>
    <w:rsid w:val="00A54D4F"/>
    <w:rsid w:val="00A635E8"/>
    <w:rsid w:val="00A666E4"/>
    <w:rsid w:val="00A70306"/>
    <w:rsid w:val="00A70595"/>
    <w:rsid w:val="00A73C68"/>
    <w:rsid w:val="00A75552"/>
    <w:rsid w:val="00A7662B"/>
    <w:rsid w:val="00A76D58"/>
    <w:rsid w:val="00A80028"/>
    <w:rsid w:val="00A80CE9"/>
    <w:rsid w:val="00A836AA"/>
    <w:rsid w:val="00A852A1"/>
    <w:rsid w:val="00A92245"/>
    <w:rsid w:val="00A92F61"/>
    <w:rsid w:val="00A9387A"/>
    <w:rsid w:val="00A944B1"/>
    <w:rsid w:val="00A94F86"/>
    <w:rsid w:val="00A958B1"/>
    <w:rsid w:val="00AA21EA"/>
    <w:rsid w:val="00AA4F17"/>
    <w:rsid w:val="00AA6887"/>
    <w:rsid w:val="00AA7E57"/>
    <w:rsid w:val="00AB2F5F"/>
    <w:rsid w:val="00AB3CDE"/>
    <w:rsid w:val="00AB4E56"/>
    <w:rsid w:val="00AB5BD5"/>
    <w:rsid w:val="00AB7AA9"/>
    <w:rsid w:val="00AD14DE"/>
    <w:rsid w:val="00AD45E5"/>
    <w:rsid w:val="00AD647C"/>
    <w:rsid w:val="00AD751D"/>
    <w:rsid w:val="00AD7DC6"/>
    <w:rsid w:val="00AE1496"/>
    <w:rsid w:val="00AE1A2E"/>
    <w:rsid w:val="00AE463D"/>
    <w:rsid w:val="00AE6D62"/>
    <w:rsid w:val="00AF156A"/>
    <w:rsid w:val="00AF3D3B"/>
    <w:rsid w:val="00AF7261"/>
    <w:rsid w:val="00AF745F"/>
    <w:rsid w:val="00AF76B0"/>
    <w:rsid w:val="00B00513"/>
    <w:rsid w:val="00B00986"/>
    <w:rsid w:val="00B0161C"/>
    <w:rsid w:val="00B02BC8"/>
    <w:rsid w:val="00B03F1E"/>
    <w:rsid w:val="00B04C0E"/>
    <w:rsid w:val="00B04EB2"/>
    <w:rsid w:val="00B05947"/>
    <w:rsid w:val="00B071FE"/>
    <w:rsid w:val="00B150AC"/>
    <w:rsid w:val="00B21FF3"/>
    <w:rsid w:val="00B22982"/>
    <w:rsid w:val="00B22C47"/>
    <w:rsid w:val="00B2323A"/>
    <w:rsid w:val="00B258CB"/>
    <w:rsid w:val="00B26047"/>
    <w:rsid w:val="00B27995"/>
    <w:rsid w:val="00B311F7"/>
    <w:rsid w:val="00B31C65"/>
    <w:rsid w:val="00B368C3"/>
    <w:rsid w:val="00B40040"/>
    <w:rsid w:val="00B41646"/>
    <w:rsid w:val="00B41BB0"/>
    <w:rsid w:val="00B45E66"/>
    <w:rsid w:val="00B4775C"/>
    <w:rsid w:val="00B47779"/>
    <w:rsid w:val="00B47D8B"/>
    <w:rsid w:val="00B501A4"/>
    <w:rsid w:val="00B53E31"/>
    <w:rsid w:val="00B55499"/>
    <w:rsid w:val="00B61395"/>
    <w:rsid w:val="00B63E44"/>
    <w:rsid w:val="00B65A27"/>
    <w:rsid w:val="00B670F0"/>
    <w:rsid w:val="00B7106F"/>
    <w:rsid w:val="00B7295F"/>
    <w:rsid w:val="00B735A5"/>
    <w:rsid w:val="00B75C55"/>
    <w:rsid w:val="00B77AD4"/>
    <w:rsid w:val="00B81180"/>
    <w:rsid w:val="00B812D0"/>
    <w:rsid w:val="00B81FAF"/>
    <w:rsid w:val="00B83389"/>
    <w:rsid w:val="00B85893"/>
    <w:rsid w:val="00B91DCF"/>
    <w:rsid w:val="00B91FF2"/>
    <w:rsid w:val="00B96026"/>
    <w:rsid w:val="00B9713C"/>
    <w:rsid w:val="00BA0CC9"/>
    <w:rsid w:val="00BA1C42"/>
    <w:rsid w:val="00BA2154"/>
    <w:rsid w:val="00BA36D8"/>
    <w:rsid w:val="00BA6AB4"/>
    <w:rsid w:val="00BA7312"/>
    <w:rsid w:val="00BB0B4E"/>
    <w:rsid w:val="00BB2F1B"/>
    <w:rsid w:val="00BB30B2"/>
    <w:rsid w:val="00BB4860"/>
    <w:rsid w:val="00BB5305"/>
    <w:rsid w:val="00BC0AA7"/>
    <w:rsid w:val="00BC1887"/>
    <w:rsid w:val="00BC1D72"/>
    <w:rsid w:val="00BC3D54"/>
    <w:rsid w:val="00BC6076"/>
    <w:rsid w:val="00BC624B"/>
    <w:rsid w:val="00BC69CD"/>
    <w:rsid w:val="00BD0968"/>
    <w:rsid w:val="00BD3BB3"/>
    <w:rsid w:val="00BD45CD"/>
    <w:rsid w:val="00BD5041"/>
    <w:rsid w:val="00BD5853"/>
    <w:rsid w:val="00BD5E8B"/>
    <w:rsid w:val="00BE0A78"/>
    <w:rsid w:val="00BE0DE9"/>
    <w:rsid w:val="00BE142C"/>
    <w:rsid w:val="00BE480C"/>
    <w:rsid w:val="00BE6595"/>
    <w:rsid w:val="00BE785B"/>
    <w:rsid w:val="00BF4873"/>
    <w:rsid w:val="00BF4DFF"/>
    <w:rsid w:val="00BF7307"/>
    <w:rsid w:val="00C012C3"/>
    <w:rsid w:val="00C07855"/>
    <w:rsid w:val="00C11802"/>
    <w:rsid w:val="00C12284"/>
    <w:rsid w:val="00C14A7B"/>
    <w:rsid w:val="00C17B0E"/>
    <w:rsid w:val="00C221BA"/>
    <w:rsid w:val="00C231DB"/>
    <w:rsid w:val="00C23898"/>
    <w:rsid w:val="00C2679A"/>
    <w:rsid w:val="00C30E0B"/>
    <w:rsid w:val="00C30F87"/>
    <w:rsid w:val="00C3261F"/>
    <w:rsid w:val="00C3547D"/>
    <w:rsid w:val="00C407FB"/>
    <w:rsid w:val="00C41524"/>
    <w:rsid w:val="00C504E5"/>
    <w:rsid w:val="00C51F3B"/>
    <w:rsid w:val="00C534E1"/>
    <w:rsid w:val="00C54AB5"/>
    <w:rsid w:val="00C5588B"/>
    <w:rsid w:val="00C55C38"/>
    <w:rsid w:val="00C566E3"/>
    <w:rsid w:val="00C568BF"/>
    <w:rsid w:val="00C56FB9"/>
    <w:rsid w:val="00C61242"/>
    <w:rsid w:val="00C61AE8"/>
    <w:rsid w:val="00C637A5"/>
    <w:rsid w:val="00C64AF2"/>
    <w:rsid w:val="00C66FDE"/>
    <w:rsid w:val="00C67222"/>
    <w:rsid w:val="00C67230"/>
    <w:rsid w:val="00C71E54"/>
    <w:rsid w:val="00C737AB"/>
    <w:rsid w:val="00C751DF"/>
    <w:rsid w:val="00C77DD4"/>
    <w:rsid w:val="00C80DD8"/>
    <w:rsid w:val="00C82075"/>
    <w:rsid w:val="00C85E0B"/>
    <w:rsid w:val="00C95DA2"/>
    <w:rsid w:val="00CA068C"/>
    <w:rsid w:val="00CA0992"/>
    <w:rsid w:val="00CA7D4E"/>
    <w:rsid w:val="00CB1F69"/>
    <w:rsid w:val="00CB27C9"/>
    <w:rsid w:val="00CB2F2A"/>
    <w:rsid w:val="00CB541E"/>
    <w:rsid w:val="00CB76BC"/>
    <w:rsid w:val="00CC0B78"/>
    <w:rsid w:val="00CC3058"/>
    <w:rsid w:val="00CC3712"/>
    <w:rsid w:val="00CC407B"/>
    <w:rsid w:val="00CD047D"/>
    <w:rsid w:val="00CD306E"/>
    <w:rsid w:val="00CD3131"/>
    <w:rsid w:val="00CD56BA"/>
    <w:rsid w:val="00CD7308"/>
    <w:rsid w:val="00CE1107"/>
    <w:rsid w:val="00CE2F4E"/>
    <w:rsid w:val="00CE6CBE"/>
    <w:rsid w:val="00CE79B8"/>
    <w:rsid w:val="00CF0E66"/>
    <w:rsid w:val="00CF2FD9"/>
    <w:rsid w:val="00CF48AE"/>
    <w:rsid w:val="00CF4C66"/>
    <w:rsid w:val="00CF540F"/>
    <w:rsid w:val="00CF686C"/>
    <w:rsid w:val="00CF71D4"/>
    <w:rsid w:val="00D02CDE"/>
    <w:rsid w:val="00D105EC"/>
    <w:rsid w:val="00D11A0F"/>
    <w:rsid w:val="00D15A67"/>
    <w:rsid w:val="00D167E1"/>
    <w:rsid w:val="00D17372"/>
    <w:rsid w:val="00D2022E"/>
    <w:rsid w:val="00D21A65"/>
    <w:rsid w:val="00D23D26"/>
    <w:rsid w:val="00D24B32"/>
    <w:rsid w:val="00D24F81"/>
    <w:rsid w:val="00D264EC"/>
    <w:rsid w:val="00D3442B"/>
    <w:rsid w:val="00D42829"/>
    <w:rsid w:val="00D43DA8"/>
    <w:rsid w:val="00D444AF"/>
    <w:rsid w:val="00D444B2"/>
    <w:rsid w:val="00D45E2F"/>
    <w:rsid w:val="00D46964"/>
    <w:rsid w:val="00D55255"/>
    <w:rsid w:val="00D56319"/>
    <w:rsid w:val="00D56AAF"/>
    <w:rsid w:val="00D5772F"/>
    <w:rsid w:val="00D602B8"/>
    <w:rsid w:val="00D6054B"/>
    <w:rsid w:val="00D636AF"/>
    <w:rsid w:val="00D651A2"/>
    <w:rsid w:val="00D66DE7"/>
    <w:rsid w:val="00D707D3"/>
    <w:rsid w:val="00D728AC"/>
    <w:rsid w:val="00D75895"/>
    <w:rsid w:val="00D826B0"/>
    <w:rsid w:val="00D82ADF"/>
    <w:rsid w:val="00D82F6C"/>
    <w:rsid w:val="00D86025"/>
    <w:rsid w:val="00D8712C"/>
    <w:rsid w:val="00D91C3A"/>
    <w:rsid w:val="00D95E7C"/>
    <w:rsid w:val="00D975D2"/>
    <w:rsid w:val="00DA6CF5"/>
    <w:rsid w:val="00DB213D"/>
    <w:rsid w:val="00DB41E2"/>
    <w:rsid w:val="00DB5843"/>
    <w:rsid w:val="00DB5EE2"/>
    <w:rsid w:val="00DB76AA"/>
    <w:rsid w:val="00DC1405"/>
    <w:rsid w:val="00DC4312"/>
    <w:rsid w:val="00DC6263"/>
    <w:rsid w:val="00DC6966"/>
    <w:rsid w:val="00DD26F4"/>
    <w:rsid w:val="00DD3C9D"/>
    <w:rsid w:val="00DD3D7C"/>
    <w:rsid w:val="00DD71AC"/>
    <w:rsid w:val="00DD78D0"/>
    <w:rsid w:val="00DE11E9"/>
    <w:rsid w:val="00DE1DBE"/>
    <w:rsid w:val="00DE2F6F"/>
    <w:rsid w:val="00DE6D39"/>
    <w:rsid w:val="00DF05C9"/>
    <w:rsid w:val="00DF5BD8"/>
    <w:rsid w:val="00DF7F25"/>
    <w:rsid w:val="00E06745"/>
    <w:rsid w:val="00E12F0F"/>
    <w:rsid w:val="00E14A93"/>
    <w:rsid w:val="00E22598"/>
    <w:rsid w:val="00E24133"/>
    <w:rsid w:val="00E25DDA"/>
    <w:rsid w:val="00E26902"/>
    <w:rsid w:val="00E272EE"/>
    <w:rsid w:val="00E301FE"/>
    <w:rsid w:val="00E3135D"/>
    <w:rsid w:val="00E31B91"/>
    <w:rsid w:val="00E366AC"/>
    <w:rsid w:val="00E37365"/>
    <w:rsid w:val="00E42924"/>
    <w:rsid w:val="00E42BC6"/>
    <w:rsid w:val="00E52D4A"/>
    <w:rsid w:val="00E545DA"/>
    <w:rsid w:val="00E54876"/>
    <w:rsid w:val="00E5621F"/>
    <w:rsid w:val="00E56E92"/>
    <w:rsid w:val="00E57640"/>
    <w:rsid w:val="00E617D0"/>
    <w:rsid w:val="00E6182F"/>
    <w:rsid w:val="00E70485"/>
    <w:rsid w:val="00E7792A"/>
    <w:rsid w:val="00E81452"/>
    <w:rsid w:val="00E849EB"/>
    <w:rsid w:val="00E874CB"/>
    <w:rsid w:val="00E879A7"/>
    <w:rsid w:val="00E936B0"/>
    <w:rsid w:val="00E94B18"/>
    <w:rsid w:val="00E95A19"/>
    <w:rsid w:val="00E96705"/>
    <w:rsid w:val="00EA4BB8"/>
    <w:rsid w:val="00EA5E87"/>
    <w:rsid w:val="00EB4676"/>
    <w:rsid w:val="00EB56C4"/>
    <w:rsid w:val="00EB7015"/>
    <w:rsid w:val="00EC114E"/>
    <w:rsid w:val="00EC2F19"/>
    <w:rsid w:val="00EC3964"/>
    <w:rsid w:val="00EC62A8"/>
    <w:rsid w:val="00EC713A"/>
    <w:rsid w:val="00EC7EDA"/>
    <w:rsid w:val="00EC7FF9"/>
    <w:rsid w:val="00ED11EA"/>
    <w:rsid w:val="00ED3518"/>
    <w:rsid w:val="00ED7A42"/>
    <w:rsid w:val="00EE2F2E"/>
    <w:rsid w:val="00EE67B2"/>
    <w:rsid w:val="00EF2D39"/>
    <w:rsid w:val="00EF3DC9"/>
    <w:rsid w:val="00EF3E2B"/>
    <w:rsid w:val="00EF568E"/>
    <w:rsid w:val="00EF6A97"/>
    <w:rsid w:val="00F00167"/>
    <w:rsid w:val="00F02906"/>
    <w:rsid w:val="00F0293E"/>
    <w:rsid w:val="00F03FD4"/>
    <w:rsid w:val="00F05414"/>
    <w:rsid w:val="00F05550"/>
    <w:rsid w:val="00F05F26"/>
    <w:rsid w:val="00F05FCA"/>
    <w:rsid w:val="00F12756"/>
    <w:rsid w:val="00F13387"/>
    <w:rsid w:val="00F13E24"/>
    <w:rsid w:val="00F16FDD"/>
    <w:rsid w:val="00F207C0"/>
    <w:rsid w:val="00F20ED0"/>
    <w:rsid w:val="00F23A50"/>
    <w:rsid w:val="00F2443C"/>
    <w:rsid w:val="00F27B16"/>
    <w:rsid w:val="00F27FEB"/>
    <w:rsid w:val="00F328CB"/>
    <w:rsid w:val="00F35C73"/>
    <w:rsid w:val="00F40C4F"/>
    <w:rsid w:val="00F4260D"/>
    <w:rsid w:val="00F44B69"/>
    <w:rsid w:val="00F471C5"/>
    <w:rsid w:val="00F50754"/>
    <w:rsid w:val="00F50D1D"/>
    <w:rsid w:val="00F522F4"/>
    <w:rsid w:val="00F52417"/>
    <w:rsid w:val="00F52B5E"/>
    <w:rsid w:val="00F5699D"/>
    <w:rsid w:val="00F571D0"/>
    <w:rsid w:val="00F60BCB"/>
    <w:rsid w:val="00F60CEC"/>
    <w:rsid w:val="00F64C7D"/>
    <w:rsid w:val="00F66CE4"/>
    <w:rsid w:val="00F7167C"/>
    <w:rsid w:val="00F7318D"/>
    <w:rsid w:val="00F75608"/>
    <w:rsid w:val="00F77773"/>
    <w:rsid w:val="00F8180B"/>
    <w:rsid w:val="00F823A8"/>
    <w:rsid w:val="00F91604"/>
    <w:rsid w:val="00F91F1F"/>
    <w:rsid w:val="00F94CE6"/>
    <w:rsid w:val="00F95FB1"/>
    <w:rsid w:val="00F975E7"/>
    <w:rsid w:val="00FA1740"/>
    <w:rsid w:val="00FA18EC"/>
    <w:rsid w:val="00FA3935"/>
    <w:rsid w:val="00FA407D"/>
    <w:rsid w:val="00FA40F7"/>
    <w:rsid w:val="00FA4D59"/>
    <w:rsid w:val="00FA56FD"/>
    <w:rsid w:val="00FB180F"/>
    <w:rsid w:val="00FB218C"/>
    <w:rsid w:val="00FB3C76"/>
    <w:rsid w:val="00FB4306"/>
    <w:rsid w:val="00FB4BF4"/>
    <w:rsid w:val="00FB6B1F"/>
    <w:rsid w:val="00FC37B9"/>
    <w:rsid w:val="00FC5E68"/>
    <w:rsid w:val="00FC6C4A"/>
    <w:rsid w:val="00FD39AE"/>
    <w:rsid w:val="00FD5109"/>
    <w:rsid w:val="00FD57E3"/>
    <w:rsid w:val="00FD7C5D"/>
    <w:rsid w:val="00FE3173"/>
    <w:rsid w:val="00FE49BC"/>
    <w:rsid w:val="00FE4BCB"/>
    <w:rsid w:val="00FE6F2E"/>
    <w:rsid w:val="00FE7605"/>
    <w:rsid w:val="00FF255F"/>
    <w:rsid w:val="00FF2C3B"/>
    <w:rsid w:val="00FF6D49"/>
    <w:rsid w:val="040FFDE6"/>
    <w:rsid w:val="04ACE652"/>
    <w:rsid w:val="1C457EA2"/>
    <w:rsid w:val="20DD533A"/>
    <w:rsid w:val="41C1E84B"/>
    <w:rsid w:val="50C626BB"/>
    <w:rsid w:val="5ADFC7BB"/>
    <w:rsid w:val="7A2A6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F99A3"/>
  <w15:docId w15:val="{FA41CE3D-8FB7-4883-BC0D-E0F55885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768A"/>
    <w:pPr>
      <w:spacing w:after="200" w:line="276" w:lineRule="auto"/>
    </w:pPr>
    <w:rPr>
      <w:rFonts w:ascii="Garamond" w:hAnsi="Garamond"/>
      <w:sz w:val="24"/>
    </w:rPr>
  </w:style>
  <w:style w:type="paragraph" w:styleId="Titolo1">
    <w:name w:val="heading 1"/>
    <w:basedOn w:val="Normale"/>
    <w:next w:val="Normale"/>
    <w:link w:val="Titolo1Carattere"/>
    <w:qFormat/>
    <w:locked/>
    <w:rsid w:val="008376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next w:val="Normale"/>
    <w:link w:val="Titolo4Carattere"/>
    <w:uiPriority w:val="99"/>
    <w:qFormat/>
    <w:rsid w:val="004B55D4"/>
    <w:pPr>
      <w:keepNext/>
      <w:spacing w:after="0" w:line="240" w:lineRule="auto"/>
      <w:ind w:right="64"/>
      <w:jc w:val="center"/>
      <w:outlineLvl w:val="3"/>
    </w:pPr>
    <w:rPr>
      <w:rFonts w:ascii="Arial" w:hAnsi="Arial" w:cs="Arial"/>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4B55D4"/>
    <w:rPr>
      <w:rFonts w:ascii="Arial" w:hAnsi="Arial" w:cs="Arial"/>
      <w:b/>
      <w:bCs/>
      <w:sz w:val="24"/>
      <w:szCs w:val="24"/>
    </w:rPr>
  </w:style>
  <w:style w:type="paragraph" w:styleId="Paragrafoelenco">
    <w:name w:val="List Paragraph"/>
    <w:basedOn w:val="Normale"/>
    <w:uiPriority w:val="1"/>
    <w:qFormat/>
    <w:rsid w:val="00881636"/>
    <w:pPr>
      <w:ind w:left="720"/>
      <w:contextualSpacing/>
    </w:pPr>
  </w:style>
  <w:style w:type="paragraph" w:styleId="Corpotesto">
    <w:name w:val="Body Text"/>
    <w:basedOn w:val="Normale"/>
    <w:link w:val="CorpotestoCarattere"/>
    <w:uiPriority w:val="99"/>
    <w:rsid w:val="005B202A"/>
    <w:pPr>
      <w:spacing w:after="0" w:line="360" w:lineRule="auto"/>
      <w:jc w:val="both"/>
    </w:pPr>
    <w:rPr>
      <w:rFonts w:ascii="Times New Roman" w:hAnsi="Times New Roman"/>
      <w:szCs w:val="20"/>
    </w:rPr>
  </w:style>
  <w:style w:type="character" w:customStyle="1" w:styleId="CorpotestoCarattere">
    <w:name w:val="Corpo testo Carattere"/>
    <w:basedOn w:val="Carpredefinitoparagrafo"/>
    <w:link w:val="Corpotesto"/>
    <w:uiPriority w:val="99"/>
    <w:locked/>
    <w:rsid w:val="005B202A"/>
    <w:rPr>
      <w:rFonts w:ascii="Times New Roman" w:hAnsi="Times New Roman" w:cs="Times New Roman"/>
      <w:sz w:val="20"/>
      <w:szCs w:val="20"/>
    </w:rPr>
  </w:style>
  <w:style w:type="paragraph" w:styleId="Rientrocorpodeltesto">
    <w:name w:val="Body Text Indent"/>
    <w:basedOn w:val="Normale"/>
    <w:link w:val="RientrocorpodeltestoCarattere"/>
    <w:uiPriority w:val="99"/>
    <w:rsid w:val="00833BAC"/>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3169EE"/>
    <w:rPr>
      <w:rFonts w:cs="Times New Roman"/>
    </w:rPr>
  </w:style>
  <w:style w:type="paragraph" w:styleId="Rientrocorpodeltesto3">
    <w:name w:val="Body Text Indent 3"/>
    <w:basedOn w:val="Normale"/>
    <w:link w:val="Rientrocorpodeltesto3Carattere"/>
    <w:uiPriority w:val="99"/>
    <w:rsid w:val="00833BAC"/>
    <w:pPr>
      <w:spacing w:after="120" w:line="240" w:lineRule="auto"/>
      <w:ind w:left="283"/>
    </w:pPr>
    <w:rPr>
      <w:rFonts w:ascii="Times New Roman" w:hAnsi="Times New Roman"/>
      <w:sz w:val="16"/>
      <w:szCs w:val="16"/>
    </w:rPr>
  </w:style>
  <w:style w:type="character" w:customStyle="1" w:styleId="Rientrocorpodeltesto3Carattere">
    <w:name w:val="Rientro corpo del testo 3 Carattere"/>
    <w:basedOn w:val="Carpredefinitoparagrafo"/>
    <w:link w:val="Rientrocorpodeltesto3"/>
    <w:uiPriority w:val="99"/>
    <w:semiHidden/>
    <w:locked/>
    <w:rsid w:val="003169EE"/>
    <w:rPr>
      <w:rFonts w:cs="Times New Roman"/>
      <w:sz w:val="16"/>
      <w:szCs w:val="16"/>
    </w:rPr>
  </w:style>
  <w:style w:type="paragraph" w:styleId="Pidipagina">
    <w:name w:val="footer"/>
    <w:basedOn w:val="Normale"/>
    <w:link w:val="PidipaginaCarattere"/>
    <w:uiPriority w:val="99"/>
    <w:rsid w:val="009600DF"/>
    <w:pPr>
      <w:tabs>
        <w:tab w:val="center" w:pos="4819"/>
        <w:tab w:val="right" w:pos="9638"/>
      </w:tabs>
    </w:pPr>
  </w:style>
  <w:style w:type="character" w:customStyle="1" w:styleId="PidipaginaCarattere">
    <w:name w:val="Piè di pagina Carattere"/>
    <w:basedOn w:val="Carpredefinitoparagrafo"/>
    <w:link w:val="Pidipagina"/>
    <w:uiPriority w:val="99"/>
    <w:locked/>
    <w:rsid w:val="00C17B0E"/>
    <w:rPr>
      <w:rFonts w:cs="Times New Roman"/>
    </w:rPr>
  </w:style>
  <w:style w:type="character" w:styleId="Numeropagina">
    <w:name w:val="page number"/>
    <w:basedOn w:val="Carpredefinitoparagrafo"/>
    <w:uiPriority w:val="99"/>
    <w:rsid w:val="009600DF"/>
    <w:rPr>
      <w:rFonts w:cs="Times New Roman"/>
    </w:rPr>
  </w:style>
  <w:style w:type="character" w:styleId="Collegamentoipertestuale">
    <w:name w:val="Hyperlink"/>
    <w:basedOn w:val="Carpredefinitoparagrafo"/>
    <w:uiPriority w:val="99"/>
    <w:rsid w:val="00EC62A8"/>
    <w:rPr>
      <w:rFonts w:cs="Times New Roman"/>
      <w:color w:val="0000FF"/>
      <w:u w:val="single"/>
    </w:rPr>
  </w:style>
  <w:style w:type="paragraph" w:styleId="Testonotaapidipagina">
    <w:name w:val="footnote text"/>
    <w:basedOn w:val="Normale"/>
    <w:link w:val="TestonotaapidipaginaCarattere"/>
    <w:uiPriority w:val="99"/>
    <w:semiHidden/>
    <w:rsid w:val="0054149D"/>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7703C"/>
    <w:rPr>
      <w:rFonts w:cs="Times New Roman"/>
      <w:sz w:val="20"/>
      <w:szCs w:val="20"/>
    </w:rPr>
  </w:style>
  <w:style w:type="character" w:styleId="Rimandonotaapidipagina">
    <w:name w:val="footnote reference"/>
    <w:basedOn w:val="Carpredefinitoparagrafo"/>
    <w:uiPriority w:val="99"/>
    <w:semiHidden/>
    <w:rsid w:val="0054149D"/>
    <w:rPr>
      <w:rFonts w:cs="Times New Roman"/>
      <w:vertAlign w:val="superscript"/>
    </w:rPr>
  </w:style>
  <w:style w:type="character" w:styleId="Rimandocommento">
    <w:name w:val="annotation reference"/>
    <w:basedOn w:val="Carpredefinitoparagrafo"/>
    <w:rsid w:val="0054149D"/>
    <w:rPr>
      <w:rFonts w:cs="Times New Roman"/>
      <w:sz w:val="16"/>
      <w:szCs w:val="16"/>
    </w:rPr>
  </w:style>
  <w:style w:type="paragraph" w:styleId="Testocommento">
    <w:name w:val="annotation text"/>
    <w:basedOn w:val="Normale"/>
    <w:link w:val="TestocommentoCarattere"/>
    <w:rsid w:val="0054149D"/>
    <w:rPr>
      <w:sz w:val="20"/>
      <w:szCs w:val="20"/>
    </w:rPr>
  </w:style>
  <w:style w:type="character" w:customStyle="1" w:styleId="TestocommentoCarattere">
    <w:name w:val="Testo commento Carattere"/>
    <w:basedOn w:val="Carpredefinitoparagrafo"/>
    <w:link w:val="Testocommento"/>
    <w:locked/>
    <w:rsid w:val="0057703C"/>
    <w:rPr>
      <w:rFonts w:cs="Times New Roman"/>
      <w:sz w:val="20"/>
      <w:szCs w:val="20"/>
    </w:rPr>
  </w:style>
  <w:style w:type="paragraph" w:styleId="Soggettocommento">
    <w:name w:val="annotation subject"/>
    <w:basedOn w:val="Testocommento"/>
    <w:next w:val="Testocommento"/>
    <w:link w:val="SoggettocommentoCarattere"/>
    <w:uiPriority w:val="99"/>
    <w:semiHidden/>
    <w:rsid w:val="0054149D"/>
    <w:rPr>
      <w:b/>
      <w:bCs/>
    </w:rPr>
  </w:style>
  <w:style w:type="character" w:customStyle="1" w:styleId="SoggettocommentoCarattere">
    <w:name w:val="Soggetto commento Carattere"/>
    <w:basedOn w:val="TestocommentoCarattere"/>
    <w:link w:val="Soggettocommento"/>
    <w:uiPriority w:val="99"/>
    <w:semiHidden/>
    <w:locked/>
    <w:rsid w:val="0057703C"/>
    <w:rPr>
      <w:rFonts w:cs="Times New Roman"/>
      <w:b/>
      <w:bCs/>
      <w:sz w:val="20"/>
      <w:szCs w:val="20"/>
    </w:rPr>
  </w:style>
  <w:style w:type="paragraph" w:styleId="Testofumetto">
    <w:name w:val="Balloon Text"/>
    <w:basedOn w:val="Normale"/>
    <w:link w:val="TestofumettoCarattere"/>
    <w:uiPriority w:val="99"/>
    <w:semiHidden/>
    <w:rsid w:val="005414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7703C"/>
    <w:rPr>
      <w:rFonts w:ascii="Times New Roman" w:hAnsi="Times New Roman" w:cs="Times New Roman"/>
      <w:sz w:val="2"/>
    </w:rPr>
  </w:style>
  <w:style w:type="paragraph" w:styleId="Intestazione">
    <w:name w:val="header"/>
    <w:basedOn w:val="Normale"/>
    <w:link w:val="IntestazioneCarattere"/>
    <w:uiPriority w:val="99"/>
    <w:rsid w:val="00E879A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933E7"/>
    <w:rPr>
      <w:rFonts w:cs="Times New Roman"/>
    </w:rPr>
  </w:style>
  <w:style w:type="character" w:customStyle="1" w:styleId="CarattereCarattere3">
    <w:name w:val="Carattere Carattere3"/>
    <w:basedOn w:val="Carpredefinitoparagrafo"/>
    <w:uiPriority w:val="99"/>
    <w:semiHidden/>
    <w:locked/>
    <w:rsid w:val="00F2443C"/>
    <w:rPr>
      <w:rFonts w:cs="Times New Roman"/>
      <w:sz w:val="20"/>
      <w:szCs w:val="20"/>
    </w:rPr>
  </w:style>
  <w:style w:type="table" w:styleId="Grigliatabella">
    <w:name w:val="Table Grid"/>
    <w:basedOn w:val="Tabellanormale"/>
    <w:uiPriority w:val="99"/>
    <w:locked/>
    <w:rsid w:val="00580896"/>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o">
    <w:name w:val="primo"/>
    <w:basedOn w:val="Normale"/>
    <w:rsid w:val="001564E4"/>
    <w:pPr>
      <w:tabs>
        <w:tab w:val="left" w:pos="360"/>
      </w:tabs>
      <w:overflowPunct w:val="0"/>
      <w:autoSpaceDE w:val="0"/>
      <w:autoSpaceDN w:val="0"/>
      <w:adjustRightInd w:val="0"/>
      <w:spacing w:after="0" w:line="240" w:lineRule="auto"/>
      <w:jc w:val="both"/>
      <w:textAlignment w:val="baseline"/>
    </w:pPr>
    <w:rPr>
      <w:rFonts w:ascii="Times New Roman" w:hAnsi="Times New Roman"/>
      <w:noProof/>
      <w:szCs w:val="24"/>
    </w:rPr>
  </w:style>
  <w:style w:type="paragraph" w:styleId="Sommario2">
    <w:name w:val="toc 2"/>
    <w:basedOn w:val="Normale"/>
    <w:next w:val="Normale"/>
    <w:autoRedefine/>
    <w:locked/>
    <w:rsid w:val="007F35A6"/>
    <w:pPr>
      <w:spacing w:after="100"/>
      <w:ind w:left="240"/>
    </w:pPr>
  </w:style>
  <w:style w:type="character" w:customStyle="1" w:styleId="Titolo1Carattere">
    <w:name w:val="Titolo 1 Carattere"/>
    <w:basedOn w:val="Carpredefinitoparagrafo"/>
    <w:link w:val="Titolo1"/>
    <w:rsid w:val="0083760A"/>
    <w:rPr>
      <w:rFonts w:asciiTheme="majorHAnsi" w:eastAsiaTheme="majorEastAsia" w:hAnsiTheme="majorHAnsi" w:cstheme="majorBidi"/>
      <w:color w:val="365F91" w:themeColor="accent1" w:themeShade="BF"/>
      <w:sz w:val="32"/>
      <w:szCs w:val="32"/>
    </w:rPr>
  </w:style>
  <w:style w:type="paragraph" w:styleId="Revisione">
    <w:name w:val="Revision"/>
    <w:hidden/>
    <w:uiPriority w:val="99"/>
    <w:semiHidden/>
    <w:rsid w:val="0096009A"/>
    <w:rPr>
      <w:rFonts w:ascii="Garamond" w:hAnsi="Garamond"/>
      <w:sz w:val="24"/>
    </w:rPr>
  </w:style>
  <w:style w:type="character" w:styleId="Collegamentovisitato">
    <w:name w:val="FollowedHyperlink"/>
    <w:basedOn w:val="Carpredefinitoparagrafo"/>
    <w:uiPriority w:val="99"/>
    <w:semiHidden/>
    <w:unhideWhenUsed/>
    <w:rsid w:val="004C2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5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zzettaufficiale.it/atto/serie_generale/caricaDettaglioAtto/originario?atto.dataPubblicazioneGazzetta=2018-09-04&amp;atto.codiceRedazionale=18G00129&amp;elenco30giorni=tru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anteprivacy.it/garante/document?ID=904267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F498-F9CD-423A-8E60-74F81B322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16E5F-C68D-4B20-A72E-62246AC5C7BB}">
  <ds:schemaRefs>
    <ds:schemaRef ds:uri="http://schemas.microsoft.com/sharepoint/v3/contenttype/forms"/>
  </ds:schemaRefs>
</ds:datastoreItem>
</file>

<file path=customXml/itemProps3.xml><?xml version="1.0" encoding="utf-8"?>
<ds:datastoreItem xmlns:ds="http://schemas.openxmlformats.org/officeDocument/2006/customXml" ds:itemID="{20FAEFA1-787F-4805-9C35-C02434AF39C4}">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4.xml><?xml version="1.0" encoding="utf-8"?>
<ds:datastoreItem xmlns:ds="http://schemas.openxmlformats.org/officeDocument/2006/customXml" ds:itemID="{830F7E28-7CAC-425B-A1DD-7CC15466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4534</Words>
  <Characters>24937</Characters>
  <Application>Microsoft Office Word</Application>
  <DocSecurity>0</DocSecurity>
  <Lines>207</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Barbara Osti</cp:lastModifiedBy>
  <cp:revision>61</cp:revision>
  <cp:lastPrinted>2021-07-30T07:34:00Z</cp:lastPrinted>
  <dcterms:created xsi:type="dcterms:W3CDTF">2022-05-18T08:20:00Z</dcterms:created>
  <dcterms:modified xsi:type="dcterms:W3CDTF">2024-05-28T17:57:00Z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y fmtid="{D5CDD505-2E9C-101B-9397-08002B2CF9AE}" pid="3" name="MediaServiceImageTags">
    <vt:lpwstr/>
  </property>
</Properties>
</file>